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924B4" w14:textId="10FE692D" w:rsidR="00E140AA" w:rsidRDefault="008028A2">
      <w:pPr>
        <w:pStyle w:val="a3"/>
        <w:spacing w:before="50"/>
        <w:ind w:left="75"/>
      </w:pPr>
      <w:r>
        <w:t>別</w:t>
      </w:r>
      <w:r w:rsidR="00BD2830">
        <w:rPr>
          <w:rFonts w:hint="eastAsia"/>
        </w:rPr>
        <w:t>表３</w:t>
      </w:r>
      <w:r>
        <w:rPr>
          <w:spacing w:val="47"/>
          <w:w w:val="150"/>
        </w:rPr>
        <w:t xml:space="preserve"> </w:t>
      </w:r>
      <w:r>
        <w:rPr>
          <w:spacing w:val="-1"/>
        </w:rPr>
        <w:t>予想されるリスクと責任分担</w:t>
      </w:r>
    </w:p>
    <w:p w14:paraId="41F1C5BD" w14:textId="77777777" w:rsidR="00E140AA" w:rsidRDefault="00E140AA">
      <w:pPr>
        <w:pStyle w:val="a3"/>
        <w:rPr>
          <w:sz w:val="7"/>
        </w:rPr>
      </w:pPr>
    </w:p>
    <w:tbl>
      <w:tblPr>
        <w:tblStyle w:val="TableNormal"/>
        <w:tblW w:w="0" w:type="auto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892"/>
        <w:gridCol w:w="5067"/>
        <w:gridCol w:w="877"/>
        <w:gridCol w:w="877"/>
      </w:tblGrid>
      <w:tr w:rsidR="00E140AA" w14:paraId="44E884AB" w14:textId="77777777">
        <w:trPr>
          <w:trHeight w:val="337"/>
        </w:trPr>
        <w:tc>
          <w:tcPr>
            <w:tcW w:w="2574" w:type="dxa"/>
            <w:gridSpan w:val="2"/>
            <w:vMerge w:val="restart"/>
          </w:tcPr>
          <w:p w14:paraId="733BADE9" w14:textId="77777777" w:rsidR="00E140AA" w:rsidRDefault="008028A2">
            <w:pPr>
              <w:pStyle w:val="TableParagraph"/>
              <w:spacing w:before="217"/>
              <w:ind w:left="702"/>
              <w:rPr>
                <w:sz w:val="19"/>
              </w:rPr>
            </w:pPr>
            <w:r>
              <w:rPr>
                <w:spacing w:val="-2"/>
                <w:sz w:val="19"/>
              </w:rPr>
              <w:t>リスクの種類</w:t>
            </w:r>
          </w:p>
        </w:tc>
        <w:tc>
          <w:tcPr>
            <w:tcW w:w="5067" w:type="dxa"/>
            <w:vMerge w:val="restart"/>
          </w:tcPr>
          <w:p w14:paraId="538BC412" w14:textId="77777777" w:rsidR="00E140AA" w:rsidRDefault="008028A2">
            <w:pPr>
              <w:pStyle w:val="TableParagraph"/>
              <w:spacing w:before="217"/>
              <w:ind w:left="16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リスクの内容</w:t>
            </w:r>
          </w:p>
        </w:tc>
        <w:tc>
          <w:tcPr>
            <w:tcW w:w="1754" w:type="dxa"/>
            <w:gridSpan w:val="2"/>
          </w:tcPr>
          <w:p w14:paraId="33EDCD44" w14:textId="77777777" w:rsidR="00E140AA" w:rsidRDefault="008028A2">
            <w:pPr>
              <w:pStyle w:val="TableParagraph"/>
              <w:spacing w:before="40"/>
              <w:ind w:left="585"/>
              <w:rPr>
                <w:sz w:val="19"/>
              </w:rPr>
            </w:pPr>
            <w:r>
              <w:rPr>
                <w:spacing w:val="-4"/>
                <w:sz w:val="19"/>
              </w:rPr>
              <w:t>負担者</w:t>
            </w:r>
          </w:p>
        </w:tc>
      </w:tr>
      <w:tr w:rsidR="00E140AA" w14:paraId="5AB29C3B" w14:textId="77777777">
        <w:trPr>
          <w:trHeight w:val="337"/>
        </w:trPr>
        <w:tc>
          <w:tcPr>
            <w:tcW w:w="2574" w:type="dxa"/>
            <w:gridSpan w:val="2"/>
            <w:vMerge/>
            <w:tcBorders>
              <w:top w:val="nil"/>
            </w:tcBorders>
          </w:tcPr>
          <w:p w14:paraId="27365B3B" w14:textId="77777777" w:rsidR="00E140AA" w:rsidRDefault="00E140AA">
            <w:pPr>
              <w:rPr>
                <w:sz w:val="2"/>
                <w:szCs w:val="2"/>
              </w:rPr>
            </w:pPr>
          </w:p>
        </w:tc>
        <w:tc>
          <w:tcPr>
            <w:tcW w:w="5067" w:type="dxa"/>
            <w:vMerge/>
            <w:tcBorders>
              <w:top w:val="nil"/>
            </w:tcBorders>
          </w:tcPr>
          <w:p w14:paraId="6B56A85E" w14:textId="77777777" w:rsidR="00E140AA" w:rsidRDefault="00E140AA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 w14:paraId="7686185A" w14:textId="60C2D694" w:rsidR="00E140AA" w:rsidRDefault="008028A2">
            <w:pPr>
              <w:pStyle w:val="TableParagraph"/>
              <w:spacing w:before="47"/>
              <w:ind w:left="24"/>
              <w:jc w:val="center"/>
              <w:rPr>
                <w:sz w:val="19"/>
              </w:rPr>
            </w:pPr>
            <w:r>
              <w:rPr>
                <w:rFonts w:hint="eastAsia"/>
                <w:spacing w:val="-5"/>
                <w:sz w:val="19"/>
              </w:rPr>
              <w:t>当</w:t>
            </w:r>
            <w:r w:rsidR="00BD2830">
              <w:rPr>
                <w:rFonts w:hint="eastAsia"/>
                <w:spacing w:val="-5"/>
                <w:sz w:val="19"/>
              </w:rPr>
              <w:t>町</w:t>
            </w:r>
          </w:p>
        </w:tc>
        <w:tc>
          <w:tcPr>
            <w:tcW w:w="877" w:type="dxa"/>
          </w:tcPr>
          <w:p w14:paraId="11613ECB" w14:textId="77777777" w:rsidR="00E140AA" w:rsidRDefault="008028A2">
            <w:pPr>
              <w:pStyle w:val="TableParagraph"/>
              <w:spacing w:before="47"/>
              <w:ind w:left="24" w:right="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事業者</w:t>
            </w:r>
          </w:p>
        </w:tc>
      </w:tr>
      <w:tr w:rsidR="00E140AA" w14:paraId="63EAB462" w14:textId="77777777">
        <w:trPr>
          <w:trHeight w:val="272"/>
        </w:trPr>
        <w:tc>
          <w:tcPr>
            <w:tcW w:w="682" w:type="dxa"/>
            <w:vMerge w:val="restart"/>
          </w:tcPr>
          <w:p w14:paraId="11205CE7" w14:textId="77777777" w:rsidR="00E140AA" w:rsidRDefault="00E140AA">
            <w:pPr>
              <w:pStyle w:val="TableParagraph"/>
              <w:rPr>
                <w:sz w:val="19"/>
              </w:rPr>
            </w:pPr>
          </w:p>
          <w:p w14:paraId="2198B8C0" w14:textId="77777777" w:rsidR="00E140AA" w:rsidRDefault="00E140AA">
            <w:pPr>
              <w:pStyle w:val="TableParagraph"/>
              <w:rPr>
                <w:sz w:val="19"/>
              </w:rPr>
            </w:pPr>
          </w:p>
          <w:p w14:paraId="7AF46561" w14:textId="77777777" w:rsidR="00E140AA" w:rsidRDefault="00E140AA">
            <w:pPr>
              <w:pStyle w:val="TableParagraph"/>
              <w:rPr>
                <w:sz w:val="19"/>
              </w:rPr>
            </w:pPr>
          </w:p>
          <w:p w14:paraId="0CE22CF5" w14:textId="77777777" w:rsidR="00E140AA" w:rsidRDefault="00E140AA">
            <w:pPr>
              <w:pStyle w:val="TableParagraph"/>
              <w:spacing w:before="157"/>
              <w:rPr>
                <w:sz w:val="19"/>
              </w:rPr>
            </w:pPr>
          </w:p>
          <w:p w14:paraId="5BE36A13" w14:textId="77777777" w:rsidR="00E140AA" w:rsidRDefault="008028A2">
            <w:pPr>
              <w:pStyle w:val="TableParagraph"/>
              <w:spacing w:line="208" w:lineRule="auto"/>
              <w:ind w:left="244" w:right="22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共通</w:t>
            </w:r>
          </w:p>
        </w:tc>
        <w:tc>
          <w:tcPr>
            <w:tcW w:w="1892" w:type="dxa"/>
          </w:tcPr>
          <w:p w14:paraId="3E694826" w14:textId="77777777" w:rsidR="00E140AA" w:rsidRDefault="008028A2">
            <w:pPr>
              <w:pStyle w:val="TableParagraph"/>
              <w:spacing w:before="16" w:line="237" w:lineRule="exact"/>
              <w:ind w:left="198"/>
              <w:rPr>
                <w:sz w:val="19"/>
              </w:rPr>
            </w:pPr>
            <w:r>
              <w:rPr>
                <w:spacing w:val="-2"/>
                <w:sz w:val="19"/>
              </w:rPr>
              <w:t>仕様書の誤り</w:t>
            </w:r>
          </w:p>
        </w:tc>
        <w:tc>
          <w:tcPr>
            <w:tcW w:w="5067" w:type="dxa"/>
          </w:tcPr>
          <w:p w14:paraId="6801AD33" w14:textId="77777777" w:rsidR="00E140AA" w:rsidRDefault="008028A2">
            <w:pPr>
              <w:pStyle w:val="TableParagraph"/>
              <w:spacing w:before="16" w:line="237" w:lineRule="exact"/>
              <w:ind w:left="197"/>
              <w:rPr>
                <w:sz w:val="19"/>
              </w:rPr>
            </w:pPr>
            <w:r>
              <w:rPr>
                <w:spacing w:val="-1"/>
                <w:sz w:val="19"/>
              </w:rPr>
              <w:t>業務容量の記載事項に重大な誤りのあるもの</w:t>
            </w:r>
          </w:p>
        </w:tc>
        <w:tc>
          <w:tcPr>
            <w:tcW w:w="877" w:type="dxa"/>
          </w:tcPr>
          <w:p w14:paraId="235E5DBD" w14:textId="77777777" w:rsidR="00E140AA" w:rsidRDefault="008028A2">
            <w:pPr>
              <w:pStyle w:val="TableParagraph"/>
              <w:spacing w:before="16" w:line="237" w:lineRule="exact"/>
              <w:ind w:left="2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〇</w:t>
            </w:r>
          </w:p>
        </w:tc>
        <w:tc>
          <w:tcPr>
            <w:tcW w:w="877" w:type="dxa"/>
          </w:tcPr>
          <w:p w14:paraId="763ED7D3" w14:textId="77777777" w:rsidR="00E140AA" w:rsidRDefault="00E140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0AA" w14:paraId="2F69D93F" w14:textId="77777777">
        <w:trPr>
          <w:trHeight w:val="272"/>
        </w:trPr>
        <w:tc>
          <w:tcPr>
            <w:tcW w:w="682" w:type="dxa"/>
            <w:vMerge/>
            <w:tcBorders>
              <w:top w:val="nil"/>
            </w:tcBorders>
          </w:tcPr>
          <w:p w14:paraId="3E1701D2" w14:textId="77777777" w:rsidR="00E140AA" w:rsidRDefault="00E140A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</w:tcPr>
          <w:p w14:paraId="13ADB68D" w14:textId="77777777" w:rsidR="00E140AA" w:rsidRDefault="008028A2">
            <w:pPr>
              <w:pStyle w:val="TableParagraph"/>
              <w:spacing w:before="16" w:line="237" w:lineRule="exact"/>
              <w:ind w:left="198"/>
              <w:rPr>
                <w:sz w:val="19"/>
              </w:rPr>
            </w:pPr>
            <w:r>
              <w:rPr>
                <w:spacing w:val="-2"/>
                <w:sz w:val="19"/>
              </w:rPr>
              <w:t>安全性の確保</w:t>
            </w:r>
          </w:p>
        </w:tc>
        <w:tc>
          <w:tcPr>
            <w:tcW w:w="5067" w:type="dxa"/>
          </w:tcPr>
          <w:p w14:paraId="0A40E9DC" w14:textId="77777777" w:rsidR="00E140AA" w:rsidRDefault="008028A2">
            <w:pPr>
              <w:pStyle w:val="TableParagraph"/>
              <w:spacing w:line="253" w:lineRule="exact"/>
              <w:ind w:left="197"/>
              <w:rPr>
                <w:sz w:val="19"/>
              </w:rPr>
            </w:pPr>
            <w:r>
              <w:rPr>
                <w:sz w:val="19"/>
              </w:rPr>
              <w:t>設計・</w:t>
            </w:r>
            <w:r>
              <w:rPr>
                <w:rFonts w:ascii="Microsoft JhengHei" w:eastAsia="Microsoft JhengHei"/>
                <w:sz w:val="19"/>
              </w:rPr>
              <w:t>工</w:t>
            </w:r>
            <w:r>
              <w:rPr>
                <w:spacing w:val="-1"/>
                <w:sz w:val="19"/>
              </w:rPr>
              <w:t>事・維持管理における安全性の確保</w:t>
            </w:r>
          </w:p>
        </w:tc>
        <w:tc>
          <w:tcPr>
            <w:tcW w:w="877" w:type="dxa"/>
          </w:tcPr>
          <w:p w14:paraId="77585DF5" w14:textId="77777777" w:rsidR="00E140AA" w:rsidRDefault="00E140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14197352" w14:textId="77777777" w:rsidR="00E140AA" w:rsidRDefault="008028A2">
            <w:pPr>
              <w:pStyle w:val="TableParagraph"/>
              <w:spacing w:before="16" w:line="237" w:lineRule="exact"/>
              <w:ind w:left="2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〇</w:t>
            </w:r>
          </w:p>
        </w:tc>
      </w:tr>
      <w:tr w:rsidR="00E140AA" w14:paraId="02A77E02" w14:textId="77777777">
        <w:trPr>
          <w:trHeight w:val="272"/>
        </w:trPr>
        <w:tc>
          <w:tcPr>
            <w:tcW w:w="682" w:type="dxa"/>
            <w:vMerge/>
            <w:tcBorders>
              <w:top w:val="nil"/>
            </w:tcBorders>
          </w:tcPr>
          <w:p w14:paraId="0AC0122B" w14:textId="77777777" w:rsidR="00E140AA" w:rsidRDefault="00E140A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</w:tcPr>
          <w:p w14:paraId="0585ABA7" w14:textId="77777777" w:rsidR="00E140AA" w:rsidRDefault="008028A2">
            <w:pPr>
              <w:pStyle w:val="TableParagraph"/>
              <w:spacing w:before="16" w:line="237" w:lineRule="exact"/>
              <w:ind w:left="198"/>
              <w:rPr>
                <w:sz w:val="19"/>
              </w:rPr>
            </w:pPr>
            <w:r>
              <w:rPr>
                <w:spacing w:val="-2"/>
                <w:sz w:val="19"/>
              </w:rPr>
              <w:t>環境の保全</w:t>
            </w:r>
          </w:p>
        </w:tc>
        <w:tc>
          <w:tcPr>
            <w:tcW w:w="5067" w:type="dxa"/>
          </w:tcPr>
          <w:p w14:paraId="7416E9B3" w14:textId="77777777" w:rsidR="00E140AA" w:rsidRDefault="008028A2">
            <w:pPr>
              <w:pStyle w:val="TableParagraph"/>
              <w:spacing w:line="253" w:lineRule="exact"/>
              <w:ind w:left="197"/>
              <w:rPr>
                <w:sz w:val="19"/>
              </w:rPr>
            </w:pPr>
            <w:r>
              <w:rPr>
                <w:sz w:val="19"/>
              </w:rPr>
              <w:t>設計・</w:t>
            </w:r>
            <w:r>
              <w:rPr>
                <w:rFonts w:ascii="Microsoft JhengHei" w:eastAsia="Microsoft JhengHei"/>
                <w:sz w:val="19"/>
              </w:rPr>
              <w:t>工</w:t>
            </w:r>
            <w:r>
              <w:rPr>
                <w:spacing w:val="-1"/>
                <w:sz w:val="19"/>
              </w:rPr>
              <w:t>事・維持管理における環境の保全</w:t>
            </w:r>
          </w:p>
        </w:tc>
        <w:tc>
          <w:tcPr>
            <w:tcW w:w="877" w:type="dxa"/>
          </w:tcPr>
          <w:p w14:paraId="2E107589" w14:textId="77777777" w:rsidR="00E140AA" w:rsidRDefault="00E140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4879C5D6" w14:textId="77777777" w:rsidR="00E140AA" w:rsidRDefault="008028A2">
            <w:pPr>
              <w:pStyle w:val="TableParagraph"/>
              <w:spacing w:before="16" w:line="237" w:lineRule="exact"/>
              <w:ind w:left="2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〇</w:t>
            </w:r>
          </w:p>
        </w:tc>
      </w:tr>
      <w:tr w:rsidR="00E140AA" w14:paraId="132B0430" w14:textId="77777777">
        <w:trPr>
          <w:trHeight w:val="272"/>
        </w:trPr>
        <w:tc>
          <w:tcPr>
            <w:tcW w:w="682" w:type="dxa"/>
            <w:vMerge/>
            <w:tcBorders>
              <w:top w:val="nil"/>
            </w:tcBorders>
          </w:tcPr>
          <w:p w14:paraId="6E99CF57" w14:textId="77777777" w:rsidR="00E140AA" w:rsidRDefault="00E140A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 w:val="restart"/>
          </w:tcPr>
          <w:p w14:paraId="1DB43ACA" w14:textId="77777777" w:rsidR="00E140AA" w:rsidRDefault="008028A2">
            <w:pPr>
              <w:pStyle w:val="TableParagraph"/>
              <w:spacing w:before="153"/>
              <w:ind w:left="198"/>
              <w:rPr>
                <w:sz w:val="19"/>
              </w:rPr>
            </w:pPr>
            <w:r>
              <w:rPr>
                <w:spacing w:val="-2"/>
                <w:sz w:val="19"/>
              </w:rPr>
              <w:t>制度の変更</w:t>
            </w:r>
          </w:p>
        </w:tc>
        <w:tc>
          <w:tcPr>
            <w:tcW w:w="5067" w:type="dxa"/>
          </w:tcPr>
          <w:p w14:paraId="26401D71" w14:textId="77777777" w:rsidR="00E140AA" w:rsidRDefault="008028A2">
            <w:pPr>
              <w:pStyle w:val="TableParagraph"/>
              <w:spacing w:before="16" w:line="237" w:lineRule="exact"/>
              <w:ind w:left="197"/>
              <w:rPr>
                <w:sz w:val="19"/>
              </w:rPr>
            </w:pPr>
            <w:r>
              <w:rPr>
                <w:spacing w:val="-2"/>
                <w:sz w:val="19"/>
              </w:rPr>
              <w:t>税制の変更</w:t>
            </w:r>
          </w:p>
        </w:tc>
        <w:tc>
          <w:tcPr>
            <w:tcW w:w="877" w:type="dxa"/>
          </w:tcPr>
          <w:p w14:paraId="04B64B86" w14:textId="77777777" w:rsidR="00E140AA" w:rsidRDefault="008028A2">
            <w:pPr>
              <w:pStyle w:val="TableParagraph"/>
              <w:spacing w:before="16" w:line="237" w:lineRule="exact"/>
              <w:ind w:left="2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〇</w:t>
            </w:r>
          </w:p>
        </w:tc>
        <w:tc>
          <w:tcPr>
            <w:tcW w:w="877" w:type="dxa"/>
          </w:tcPr>
          <w:p w14:paraId="607C147E" w14:textId="77777777" w:rsidR="00E140AA" w:rsidRDefault="00E140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0AA" w14:paraId="3DD0F868" w14:textId="77777777">
        <w:trPr>
          <w:trHeight w:val="272"/>
        </w:trPr>
        <w:tc>
          <w:tcPr>
            <w:tcW w:w="682" w:type="dxa"/>
            <w:vMerge/>
            <w:tcBorders>
              <w:top w:val="nil"/>
            </w:tcBorders>
          </w:tcPr>
          <w:p w14:paraId="744C53D1" w14:textId="77777777" w:rsidR="00E140AA" w:rsidRDefault="00E140A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14:paraId="2F38637A" w14:textId="77777777" w:rsidR="00E140AA" w:rsidRDefault="00E140AA">
            <w:pPr>
              <w:rPr>
                <w:sz w:val="2"/>
                <w:szCs w:val="2"/>
              </w:rPr>
            </w:pPr>
          </w:p>
        </w:tc>
        <w:tc>
          <w:tcPr>
            <w:tcW w:w="5067" w:type="dxa"/>
          </w:tcPr>
          <w:p w14:paraId="214CFE30" w14:textId="77777777" w:rsidR="00E140AA" w:rsidRDefault="008028A2">
            <w:pPr>
              <w:pStyle w:val="TableParagraph"/>
              <w:spacing w:before="16" w:line="237" w:lineRule="exact"/>
              <w:ind w:left="197"/>
              <w:rPr>
                <w:sz w:val="19"/>
              </w:rPr>
            </w:pPr>
            <w:r>
              <w:rPr>
                <w:spacing w:val="-1"/>
                <w:sz w:val="19"/>
              </w:rPr>
              <w:t>法令・条例・許認可の変更</w:t>
            </w:r>
          </w:p>
        </w:tc>
        <w:tc>
          <w:tcPr>
            <w:tcW w:w="877" w:type="dxa"/>
          </w:tcPr>
          <w:p w14:paraId="21C03A20" w14:textId="77777777" w:rsidR="00E140AA" w:rsidRDefault="008028A2">
            <w:pPr>
              <w:pStyle w:val="TableParagraph"/>
              <w:spacing w:before="16" w:line="237" w:lineRule="exact"/>
              <w:ind w:left="2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〇</w:t>
            </w:r>
          </w:p>
        </w:tc>
        <w:tc>
          <w:tcPr>
            <w:tcW w:w="877" w:type="dxa"/>
          </w:tcPr>
          <w:p w14:paraId="6682AA6D" w14:textId="77777777" w:rsidR="00E140AA" w:rsidRDefault="008028A2">
            <w:pPr>
              <w:pStyle w:val="TableParagraph"/>
              <w:spacing w:before="16" w:line="237" w:lineRule="exact"/>
              <w:ind w:left="2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〇</w:t>
            </w:r>
          </w:p>
        </w:tc>
      </w:tr>
      <w:tr w:rsidR="00E140AA" w14:paraId="44E99917" w14:textId="77777777">
        <w:trPr>
          <w:trHeight w:val="272"/>
        </w:trPr>
        <w:tc>
          <w:tcPr>
            <w:tcW w:w="682" w:type="dxa"/>
            <w:vMerge/>
            <w:tcBorders>
              <w:top w:val="nil"/>
            </w:tcBorders>
          </w:tcPr>
          <w:p w14:paraId="14D67B56" w14:textId="77777777" w:rsidR="00E140AA" w:rsidRDefault="00E140A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 w:val="restart"/>
          </w:tcPr>
          <w:p w14:paraId="034645A6" w14:textId="77777777" w:rsidR="00E140AA" w:rsidRDefault="00E140AA">
            <w:pPr>
              <w:pStyle w:val="TableParagraph"/>
              <w:rPr>
                <w:sz w:val="19"/>
              </w:rPr>
            </w:pPr>
          </w:p>
          <w:p w14:paraId="39EA95A5" w14:textId="77777777" w:rsidR="00E140AA" w:rsidRDefault="00E140AA">
            <w:pPr>
              <w:pStyle w:val="TableParagraph"/>
              <w:spacing w:before="2"/>
              <w:rPr>
                <w:sz w:val="19"/>
              </w:rPr>
            </w:pPr>
          </w:p>
          <w:p w14:paraId="777BB874" w14:textId="77777777" w:rsidR="00E140AA" w:rsidRDefault="008028A2">
            <w:pPr>
              <w:pStyle w:val="TableParagraph"/>
              <w:ind w:left="198"/>
              <w:rPr>
                <w:sz w:val="19"/>
              </w:rPr>
            </w:pPr>
            <w:r>
              <w:rPr>
                <w:spacing w:val="-2"/>
                <w:sz w:val="19"/>
              </w:rPr>
              <w:t>事業の中止延期</w:t>
            </w:r>
          </w:p>
        </w:tc>
        <w:tc>
          <w:tcPr>
            <w:tcW w:w="5067" w:type="dxa"/>
          </w:tcPr>
          <w:p w14:paraId="60601EFE" w14:textId="492C0A13" w:rsidR="00E140AA" w:rsidRDefault="008028A2">
            <w:pPr>
              <w:pStyle w:val="TableParagraph"/>
              <w:spacing w:before="16" w:line="237" w:lineRule="exact"/>
              <w:ind w:left="197"/>
              <w:rPr>
                <w:sz w:val="19"/>
              </w:rPr>
            </w:pPr>
            <w:r>
              <w:rPr>
                <w:rFonts w:hint="eastAsia"/>
                <w:spacing w:val="-1"/>
                <w:sz w:val="19"/>
              </w:rPr>
              <w:t>当</w:t>
            </w:r>
            <w:r w:rsidR="00BD2830">
              <w:rPr>
                <w:rFonts w:hint="eastAsia"/>
                <w:spacing w:val="-1"/>
                <w:sz w:val="19"/>
              </w:rPr>
              <w:t>町</w:t>
            </w:r>
            <w:r>
              <w:rPr>
                <w:spacing w:val="-1"/>
                <w:sz w:val="19"/>
              </w:rPr>
              <w:t>の指示によるもの</w:t>
            </w:r>
          </w:p>
        </w:tc>
        <w:tc>
          <w:tcPr>
            <w:tcW w:w="877" w:type="dxa"/>
          </w:tcPr>
          <w:p w14:paraId="6291E2FE" w14:textId="77777777" w:rsidR="00E140AA" w:rsidRDefault="008028A2">
            <w:pPr>
              <w:pStyle w:val="TableParagraph"/>
              <w:spacing w:before="16" w:line="237" w:lineRule="exact"/>
              <w:ind w:left="2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〇</w:t>
            </w:r>
          </w:p>
        </w:tc>
        <w:tc>
          <w:tcPr>
            <w:tcW w:w="877" w:type="dxa"/>
          </w:tcPr>
          <w:p w14:paraId="11BE199F" w14:textId="77777777" w:rsidR="00E140AA" w:rsidRDefault="00E140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0AA" w14:paraId="4BDE53B7" w14:textId="77777777">
        <w:trPr>
          <w:trHeight w:val="469"/>
        </w:trPr>
        <w:tc>
          <w:tcPr>
            <w:tcW w:w="682" w:type="dxa"/>
            <w:vMerge/>
            <w:tcBorders>
              <w:top w:val="nil"/>
            </w:tcBorders>
          </w:tcPr>
          <w:p w14:paraId="50A2E743" w14:textId="77777777" w:rsidR="00E140AA" w:rsidRDefault="00E140A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14:paraId="148EE25D" w14:textId="77777777" w:rsidR="00E140AA" w:rsidRDefault="00E140AA">
            <w:pPr>
              <w:rPr>
                <w:sz w:val="2"/>
                <w:szCs w:val="2"/>
              </w:rPr>
            </w:pPr>
          </w:p>
        </w:tc>
        <w:tc>
          <w:tcPr>
            <w:tcW w:w="5067" w:type="dxa"/>
          </w:tcPr>
          <w:p w14:paraId="488EC846" w14:textId="245BCE79" w:rsidR="00E140AA" w:rsidRDefault="008028A2">
            <w:pPr>
              <w:pStyle w:val="TableParagraph"/>
              <w:spacing w:before="114"/>
              <w:ind w:left="197"/>
              <w:rPr>
                <w:sz w:val="19"/>
              </w:rPr>
            </w:pPr>
            <w:r>
              <w:rPr>
                <w:rFonts w:hint="eastAsia"/>
                <w:spacing w:val="-1"/>
                <w:sz w:val="19"/>
              </w:rPr>
              <w:t>当</w:t>
            </w:r>
            <w:r w:rsidR="00BD2830">
              <w:rPr>
                <w:rFonts w:hint="eastAsia"/>
                <w:spacing w:val="-1"/>
                <w:sz w:val="19"/>
              </w:rPr>
              <w:t>町</w:t>
            </w:r>
            <w:r>
              <w:rPr>
                <w:spacing w:val="-1"/>
                <w:sz w:val="19"/>
              </w:rPr>
              <w:t>の不注意等による建設許可等の遅延によるもの</w:t>
            </w:r>
          </w:p>
        </w:tc>
        <w:tc>
          <w:tcPr>
            <w:tcW w:w="877" w:type="dxa"/>
          </w:tcPr>
          <w:p w14:paraId="28A61201" w14:textId="77777777" w:rsidR="00E140AA" w:rsidRDefault="008028A2">
            <w:pPr>
              <w:pStyle w:val="TableParagraph"/>
              <w:spacing w:before="114"/>
              <w:ind w:left="2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〇</w:t>
            </w:r>
          </w:p>
        </w:tc>
        <w:tc>
          <w:tcPr>
            <w:tcW w:w="877" w:type="dxa"/>
          </w:tcPr>
          <w:p w14:paraId="060D6B69" w14:textId="77777777" w:rsidR="00E140AA" w:rsidRDefault="00E140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0AA" w14:paraId="7287F046" w14:textId="77777777">
        <w:trPr>
          <w:trHeight w:val="469"/>
        </w:trPr>
        <w:tc>
          <w:tcPr>
            <w:tcW w:w="682" w:type="dxa"/>
            <w:vMerge/>
            <w:tcBorders>
              <w:top w:val="nil"/>
            </w:tcBorders>
          </w:tcPr>
          <w:p w14:paraId="2B3E72A4" w14:textId="77777777" w:rsidR="00E140AA" w:rsidRDefault="00E140A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14:paraId="15C0CB48" w14:textId="77777777" w:rsidR="00E140AA" w:rsidRDefault="00E140AA">
            <w:pPr>
              <w:rPr>
                <w:sz w:val="2"/>
                <w:szCs w:val="2"/>
              </w:rPr>
            </w:pPr>
          </w:p>
        </w:tc>
        <w:tc>
          <w:tcPr>
            <w:tcW w:w="5067" w:type="dxa"/>
          </w:tcPr>
          <w:p w14:paraId="20434A7F" w14:textId="77777777" w:rsidR="00E140AA" w:rsidRDefault="008028A2">
            <w:pPr>
              <w:pStyle w:val="TableParagraph"/>
              <w:spacing w:before="17" w:line="216" w:lineRule="exact"/>
              <w:ind w:left="197" w:right="126"/>
              <w:rPr>
                <w:sz w:val="19"/>
              </w:rPr>
            </w:pPr>
            <w:r>
              <w:rPr>
                <w:spacing w:val="1"/>
                <w:w w:val="102"/>
                <w:sz w:val="19"/>
              </w:rPr>
              <w:t>事業者の入札参加停止、事業放棄、破綻、倒産によるもの</w:t>
            </w:r>
          </w:p>
        </w:tc>
        <w:tc>
          <w:tcPr>
            <w:tcW w:w="877" w:type="dxa"/>
          </w:tcPr>
          <w:p w14:paraId="508DAC99" w14:textId="77777777" w:rsidR="00E140AA" w:rsidRDefault="00E140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662347D7" w14:textId="77777777" w:rsidR="00E140AA" w:rsidRDefault="008028A2">
            <w:pPr>
              <w:pStyle w:val="TableParagraph"/>
              <w:spacing w:before="114"/>
              <w:ind w:left="2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〇</w:t>
            </w:r>
          </w:p>
        </w:tc>
      </w:tr>
      <w:tr w:rsidR="00E140AA" w14:paraId="7B56AB4E" w14:textId="77777777">
        <w:trPr>
          <w:trHeight w:val="272"/>
        </w:trPr>
        <w:tc>
          <w:tcPr>
            <w:tcW w:w="682" w:type="dxa"/>
            <w:vMerge w:val="restart"/>
          </w:tcPr>
          <w:p w14:paraId="6419A038" w14:textId="77777777" w:rsidR="00E140AA" w:rsidRDefault="008028A2">
            <w:pPr>
              <w:pStyle w:val="TableParagraph"/>
              <w:spacing w:before="94" w:line="208" w:lineRule="auto"/>
              <w:ind w:left="244" w:right="221"/>
              <w:jc w:val="both"/>
              <w:rPr>
                <w:sz w:val="19"/>
              </w:rPr>
            </w:pPr>
            <w:r>
              <w:rPr>
                <w:spacing w:val="-10"/>
                <w:sz w:val="19"/>
              </w:rPr>
              <w:t>設計段階</w:t>
            </w:r>
          </w:p>
          <w:p w14:paraId="462468AC" w14:textId="77777777" w:rsidR="00E140AA" w:rsidRDefault="008028A2">
            <w:pPr>
              <w:pStyle w:val="TableParagraph"/>
              <w:spacing w:before="4" w:line="208" w:lineRule="auto"/>
              <w:ind w:left="244" w:right="221"/>
              <w:jc w:val="both"/>
              <w:rPr>
                <w:sz w:val="19"/>
              </w:rPr>
            </w:pPr>
            <w:r>
              <w:rPr>
                <w:spacing w:val="-10"/>
                <w:sz w:val="19"/>
              </w:rPr>
              <w:t>・計画</w:t>
            </w:r>
          </w:p>
        </w:tc>
        <w:tc>
          <w:tcPr>
            <w:tcW w:w="1892" w:type="dxa"/>
          </w:tcPr>
          <w:p w14:paraId="7DD070A3" w14:textId="77777777" w:rsidR="00E140AA" w:rsidRDefault="008028A2">
            <w:pPr>
              <w:pStyle w:val="TableParagraph"/>
              <w:spacing w:line="253" w:lineRule="exact"/>
              <w:ind w:left="198"/>
              <w:rPr>
                <w:rFonts w:ascii="Microsoft JhengHei" w:eastAsia="Microsoft JhengHei"/>
                <w:sz w:val="19"/>
              </w:rPr>
            </w:pPr>
            <w:r>
              <w:rPr>
                <w:sz w:val="19"/>
              </w:rPr>
              <w:t>不可抗</w:t>
            </w:r>
            <w:r>
              <w:rPr>
                <w:rFonts w:ascii="Microsoft JhengHei" w:eastAsia="Microsoft JhengHei"/>
                <w:spacing w:val="-10"/>
                <w:sz w:val="19"/>
              </w:rPr>
              <w:t>力</w:t>
            </w:r>
          </w:p>
        </w:tc>
        <w:tc>
          <w:tcPr>
            <w:tcW w:w="5067" w:type="dxa"/>
          </w:tcPr>
          <w:p w14:paraId="407E1B78" w14:textId="77777777" w:rsidR="00E140AA" w:rsidRDefault="008028A2">
            <w:pPr>
              <w:pStyle w:val="TableParagraph"/>
              <w:spacing w:before="16" w:line="237" w:lineRule="exact"/>
              <w:ind w:left="197"/>
              <w:rPr>
                <w:sz w:val="19"/>
              </w:rPr>
            </w:pPr>
            <w:r>
              <w:rPr>
                <w:spacing w:val="-1"/>
                <w:sz w:val="19"/>
              </w:rPr>
              <w:t>天災等による設計変更・中止・延期</w:t>
            </w:r>
          </w:p>
        </w:tc>
        <w:tc>
          <w:tcPr>
            <w:tcW w:w="877" w:type="dxa"/>
          </w:tcPr>
          <w:p w14:paraId="40F0A6FB" w14:textId="77777777" w:rsidR="00E140AA" w:rsidRDefault="008028A2">
            <w:pPr>
              <w:pStyle w:val="TableParagraph"/>
              <w:spacing w:before="16" w:line="237" w:lineRule="exact"/>
              <w:ind w:left="2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〇</w:t>
            </w:r>
          </w:p>
        </w:tc>
        <w:tc>
          <w:tcPr>
            <w:tcW w:w="877" w:type="dxa"/>
          </w:tcPr>
          <w:p w14:paraId="6B42C399" w14:textId="77777777" w:rsidR="00E140AA" w:rsidRDefault="008028A2">
            <w:pPr>
              <w:pStyle w:val="TableParagraph"/>
              <w:spacing w:before="16" w:line="237" w:lineRule="exact"/>
              <w:ind w:left="2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〇</w:t>
            </w:r>
          </w:p>
        </w:tc>
      </w:tr>
      <w:tr w:rsidR="00E140AA" w14:paraId="771475A2" w14:textId="77777777">
        <w:trPr>
          <w:trHeight w:val="522"/>
        </w:trPr>
        <w:tc>
          <w:tcPr>
            <w:tcW w:w="682" w:type="dxa"/>
            <w:vMerge/>
            <w:tcBorders>
              <w:top w:val="nil"/>
            </w:tcBorders>
          </w:tcPr>
          <w:p w14:paraId="46F6D0BD" w14:textId="77777777" w:rsidR="00E140AA" w:rsidRDefault="00E140A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</w:tcPr>
          <w:p w14:paraId="05B2B0D0" w14:textId="77777777" w:rsidR="00E140AA" w:rsidRDefault="008028A2">
            <w:pPr>
              <w:pStyle w:val="TableParagraph"/>
              <w:spacing w:before="141"/>
              <w:ind w:left="198"/>
              <w:rPr>
                <w:sz w:val="19"/>
              </w:rPr>
            </w:pPr>
            <w:r>
              <w:rPr>
                <w:spacing w:val="-2"/>
                <w:sz w:val="19"/>
              </w:rPr>
              <w:t>物価の変動</w:t>
            </w:r>
          </w:p>
        </w:tc>
        <w:tc>
          <w:tcPr>
            <w:tcW w:w="5067" w:type="dxa"/>
          </w:tcPr>
          <w:p w14:paraId="3335E059" w14:textId="77777777" w:rsidR="00E140AA" w:rsidRDefault="008028A2">
            <w:pPr>
              <w:pStyle w:val="TableParagraph"/>
              <w:spacing w:before="58" w:line="208" w:lineRule="auto"/>
              <w:ind w:left="197" w:right="126"/>
              <w:rPr>
                <w:sz w:val="19"/>
              </w:rPr>
            </w:pPr>
            <w:r>
              <w:rPr>
                <w:spacing w:val="2"/>
                <w:w w:val="102"/>
                <w:sz w:val="19"/>
              </w:rPr>
              <w:t>急激なインフレ・デフレ（</w:t>
            </w:r>
            <w:r>
              <w:rPr>
                <w:spacing w:val="1"/>
                <w:w w:val="102"/>
                <w:sz w:val="19"/>
              </w:rPr>
              <w:t>設計費に対して影響のある</w:t>
            </w:r>
            <w:r>
              <w:rPr>
                <w:spacing w:val="2"/>
                <w:w w:val="102"/>
                <w:sz w:val="19"/>
              </w:rPr>
              <w:t>もののみを対象とする</w:t>
            </w:r>
            <w:r>
              <w:rPr>
                <w:w w:val="102"/>
                <w:sz w:val="19"/>
              </w:rPr>
              <w:t>）</w:t>
            </w:r>
          </w:p>
        </w:tc>
        <w:tc>
          <w:tcPr>
            <w:tcW w:w="877" w:type="dxa"/>
          </w:tcPr>
          <w:p w14:paraId="34EC866E" w14:textId="77777777" w:rsidR="00E140AA" w:rsidRDefault="008028A2">
            <w:pPr>
              <w:pStyle w:val="TableParagraph"/>
              <w:spacing w:before="141"/>
              <w:ind w:left="2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〇</w:t>
            </w:r>
          </w:p>
        </w:tc>
        <w:tc>
          <w:tcPr>
            <w:tcW w:w="877" w:type="dxa"/>
          </w:tcPr>
          <w:p w14:paraId="70EE0A77" w14:textId="77777777" w:rsidR="00E140AA" w:rsidRDefault="008028A2">
            <w:pPr>
              <w:pStyle w:val="TableParagraph"/>
              <w:spacing w:before="141"/>
              <w:ind w:left="2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〇</w:t>
            </w:r>
          </w:p>
        </w:tc>
      </w:tr>
      <w:tr w:rsidR="00E140AA" w14:paraId="339CF8A8" w14:textId="77777777">
        <w:trPr>
          <w:trHeight w:val="272"/>
        </w:trPr>
        <w:tc>
          <w:tcPr>
            <w:tcW w:w="682" w:type="dxa"/>
            <w:vMerge/>
            <w:tcBorders>
              <w:top w:val="nil"/>
            </w:tcBorders>
          </w:tcPr>
          <w:p w14:paraId="66F1B22C" w14:textId="77777777" w:rsidR="00E140AA" w:rsidRDefault="00E140A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 w:val="restart"/>
          </w:tcPr>
          <w:p w14:paraId="614D3898" w14:textId="77777777" w:rsidR="00E140AA" w:rsidRDefault="008028A2">
            <w:pPr>
              <w:pStyle w:val="TableParagraph"/>
              <w:spacing w:before="153"/>
              <w:ind w:left="198"/>
              <w:rPr>
                <w:sz w:val="19"/>
              </w:rPr>
            </w:pPr>
            <w:r>
              <w:rPr>
                <w:spacing w:val="-3"/>
                <w:sz w:val="19"/>
              </w:rPr>
              <w:t>設計変更</w:t>
            </w:r>
          </w:p>
        </w:tc>
        <w:tc>
          <w:tcPr>
            <w:tcW w:w="5067" w:type="dxa"/>
          </w:tcPr>
          <w:p w14:paraId="6A810DA9" w14:textId="29FF7685" w:rsidR="00E140AA" w:rsidRDefault="008028A2">
            <w:pPr>
              <w:pStyle w:val="TableParagraph"/>
              <w:spacing w:before="16" w:line="237" w:lineRule="exact"/>
              <w:ind w:left="197"/>
              <w:rPr>
                <w:sz w:val="19"/>
              </w:rPr>
            </w:pPr>
            <w:r>
              <w:rPr>
                <w:rFonts w:hint="eastAsia"/>
                <w:spacing w:val="-1"/>
                <w:sz w:val="19"/>
              </w:rPr>
              <w:t>当</w:t>
            </w:r>
            <w:r w:rsidR="00BD2830">
              <w:rPr>
                <w:rFonts w:hint="eastAsia"/>
                <w:spacing w:val="-1"/>
                <w:sz w:val="19"/>
              </w:rPr>
              <w:t>町</w:t>
            </w:r>
            <w:r>
              <w:rPr>
                <w:spacing w:val="-1"/>
                <w:sz w:val="19"/>
              </w:rPr>
              <w:t>の提示条件、指示の不備によるもの</w:t>
            </w:r>
          </w:p>
        </w:tc>
        <w:tc>
          <w:tcPr>
            <w:tcW w:w="877" w:type="dxa"/>
          </w:tcPr>
          <w:p w14:paraId="73F6028E" w14:textId="77777777" w:rsidR="00E140AA" w:rsidRDefault="008028A2">
            <w:pPr>
              <w:pStyle w:val="TableParagraph"/>
              <w:spacing w:before="16" w:line="237" w:lineRule="exact"/>
              <w:ind w:left="2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〇</w:t>
            </w:r>
          </w:p>
        </w:tc>
        <w:tc>
          <w:tcPr>
            <w:tcW w:w="877" w:type="dxa"/>
          </w:tcPr>
          <w:p w14:paraId="3FCCEC95" w14:textId="77777777" w:rsidR="00E140AA" w:rsidRDefault="00E140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0AA" w14:paraId="1DFD5FB0" w14:textId="77777777">
        <w:trPr>
          <w:trHeight w:val="272"/>
        </w:trPr>
        <w:tc>
          <w:tcPr>
            <w:tcW w:w="682" w:type="dxa"/>
            <w:vMerge/>
            <w:tcBorders>
              <w:top w:val="nil"/>
            </w:tcBorders>
          </w:tcPr>
          <w:p w14:paraId="27FC076B" w14:textId="77777777" w:rsidR="00E140AA" w:rsidRDefault="00E140A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14:paraId="0AB56B2B" w14:textId="77777777" w:rsidR="00E140AA" w:rsidRDefault="00E140AA">
            <w:pPr>
              <w:rPr>
                <w:sz w:val="2"/>
                <w:szCs w:val="2"/>
              </w:rPr>
            </w:pPr>
          </w:p>
        </w:tc>
        <w:tc>
          <w:tcPr>
            <w:tcW w:w="5067" w:type="dxa"/>
          </w:tcPr>
          <w:p w14:paraId="6CDCF52F" w14:textId="77777777" w:rsidR="00E140AA" w:rsidRDefault="008028A2">
            <w:pPr>
              <w:pStyle w:val="TableParagraph"/>
              <w:spacing w:before="16" w:line="237" w:lineRule="exact"/>
              <w:ind w:left="197"/>
              <w:rPr>
                <w:sz w:val="19"/>
              </w:rPr>
            </w:pPr>
            <w:r>
              <w:rPr>
                <w:spacing w:val="-1"/>
                <w:sz w:val="19"/>
              </w:rPr>
              <w:t>事業者の指示、判断の不備によるもの</w:t>
            </w:r>
          </w:p>
        </w:tc>
        <w:tc>
          <w:tcPr>
            <w:tcW w:w="877" w:type="dxa"/>
          </w:tcPr>
          <w:p w14:paraId="73B6FE7D" w14:textId="77777777" w:rsidR="00E140AA" w:rsidRDefault="00E140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4E4DE956" w14:textId="77777777" w:rsidR="00E140AA" w:rsidRDefault="008028A2">
            <w:pPr>
              <w:pStyle w:val="TableParagraph"/>
              <w:spacing w:before="16" w:line="237" w:lineRule="exact"/>
              <w:ind w:left="2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〇</w:t>
            </w:r>
          </w:p>
        </w:tc>
      </w:tr>
      <w:tr w:rsidR="00E140AA" w14:paraId="4793A781" w14:textId="77777777">
        <w:trPr>
          <w:trHeight w:val="272"/>
        </w:trPr>
        <w:tc>
          <w:tcPr>
            <w:tcW w:w="682" w:type="dxa"/>
            <w:vMerge/>
            <w:tcBorders>
              <w:top w:val="nil"/>
            </w:tcBorders>
          </w:tcPr>
          <w:p w14:paraId="1C4C9571" w14:textId="77777777" w:rsidR="00E140AA" w:rsidRDefault="00E140A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</w:tcPr>
          <w:p w14:paraId="410DD3DC" w14:textId="77777777" w:rsidR="00E140AA" w:rsidRDefault="008028A2">
            <w:pPr>
              <w:pStyle w:val="TableParagraph"/>
              <w:spacing w:before="16" w:line="237" w:lineRule="exact"/>
              <w:ind w:left="198"/>
              <w:rPr>
                <w:sz w:val="19"/>
              </w:rPr>
            </w:pPr>
            <w:r>
              <w:rPr>
                <w:spacing w:val="-2"/>
                <w:sz w:val="19"/>
              </w:rPr>
              <w:t>応募コスト</w:t>
            </w:r>
          </w:p>
        </w:tc>
        <w:tc>
          <w:tcPr>
            <w:tcW w:w="5067" w:type="dxa"/>
          </w:tcPr>
          <w:p w14:paraId="4A858785" w14:textId="77777777" w:rsidR="00E140AA" w:rsidRDefault="008028A2">
            <w:pPr>
              <w:pStyle w:val="TableParagraph"/>
              <w:spacing w:before="16" w:line="237" w:lineRule="exact"/>
              <w:ind w:left="197"/>
              <w:rPr>
                <w:sz w:val="19"/>
              </w:rPr>
            </w:pPr>
            <w:r>
              <w:rPr>
                <w:spacing w:val="-2"/>
                <w:sz w:val="19"/>
              </w:rPr>
              <w:t>応募コストの負担</w:t>
            </w:r>
          </w:p>
        </w:tc>
        <w:tc>
          <w:tcPr>
            <w:tcW w:w="877" w:type="dxa"/>
          </w:tcPr>
          <w:p w14:paraId="7FACE908" w14:textId="77777777" w:rsidR="00E140AA" w:rsidRDefault="00E140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2774D171" w14:textId="77777777" w:rsidR="00E140AA" w:rsidRDefault="008028A2">
            <w:pPr>
              <w:pStyle w:val="TableParagraph"/>
              <w:spacing w:before="16" w:line="237" w:lineRule="exact"/>
              <w:ind w:left="2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〇</w:t>
            </w:r>
          </w:p>
        </w:tc>
      </w:tr>
      <w:tr w:rsidR="00E140AA" w14:paraId="689064EB" w14:textId="77777777">
        <w:trPr>
          <w:trHeight w:val="272"/>
        </w:trPr>
        <w:tc>
          <w:tcPr>
            <w:tcW w:w="682" w:type="dxa"/>
            <w:vMerge w:val="restart"/>
          </w:tcPr>
          <w:p w14:paraId="068DD656" w14:textId="77777777" w:rsidR="00E140AA" w:rsidRDefault="00E140AA">
            <w:pPr>
              <w:pStyle w:val="TableParagraph"/>
              <w:rPr>
                <w:sz w:val="19"/>
              </w:rPr>
            </w:pPr>
          </w:p>
          <w:p w14:paraId="0A6445E3" w14:textId="77777777" w:rsidR="00E140AA" w:rsidRDefault="00E140AA">
            <w:pPr>
              <w:pStyle w:val="TableParagraph"/>
              <w:rPr>
                <w:sz w:val="19"/>
              </w:rPr>
            </w:pPr>
          </w:p>
          <w:p w14:paraId="43D9C21F" w14:textId="77777777" w:rsidR="00E140AA" w:rsidRDefault="00E140AA">
            <w:pPr>
              <w:pStyle w:val="TableParagraph"/>
              <w:rPr>
                <w:sz w:val="19"/>
              </w:rPr>
            </w:pPr>
          </w:p>
          <w:p w14:paraId="13F902FF" w14:textId="77777777" w:rsidR="00E140AA" w:rsidRDefault="00E140AA">
            <w:pPr>
              <w:pStyle w:val="TableParagraph"/>
              <w:rPr>
                <w:sz w:val="19"/>
              </w:rPr>
            </w:pPr>
          </w:p>
          <w:p w14:paraId="52F49B0C" w14:textId="77777777" w:rsidR="00E140AA" w:rsidRDefault="00E140AA">
            <w:pPr>
              <w:pStyle w:val="TableParagraph"/>
              <w:rPr>
                <w:sz w:val="19"/>
              </w:rPr>
            </w:pPr>
          </w:p>
          <w:p w14:paraId="0CECEDDC" w14:textId="77777777" w:rsidR="00E140AA" w:rsidRDefault="00E140AA">
            <w:pPr>
              <w:pStyle w:val="TableParagraph"/>
              <w:rPr>
                <w:sz w:val="19"/>
              </w:rPr>
            </w:pPr>
          </w:p>
          <w:p w14:paraId="786DC3DF" w14:textId="77777777" w:rsidR="00E140AA" w:rsidRDefault="00E140AA">
            <w:pPr>
              <w:pStyle w:val="TableParagraph"/>
              <w:rPr>
                <w:sz w:val="19"/>
              </w:rPr>
            </w:pPr>
          </w:p>
          <w:p w14:paraId="26002FA2" w14:textId="77777777" w:rsidR="00E140AA" w:rsidRDefault="00E140AA">
            <w:pPr>
              <w:pStyle w:val="TableParagraph"/>
              <w:spacing w:before="119"/>
              <w:rPr>
                <w:sz w:val="19"/>
              </w:rPr>
            </w:pPr>
          </w:p>
          <w:p w14:paraId="703029CC" w14:textId="77777777" w:rsidR="00E140AA" w:rsidRDefault="008028A2">
            <w:pPr>
              <w:pStyle w:val="TableParagraph"/>
              <w:spacing w:line="208" w:lineRule="auto"/>
              <w:ind w:left="244" w:right="221"/>
              <w:jc w:val="both"/>
              <w:rPr>
                <w:sz w:val="19"/>
              </w:rPr>
            </w:pPr>
            <w:r>
              <w:rPr>
                <w:spacing w:val="-10"/>
                <w:sz w:val="19"/>
              </w:rPr>
              <w:t>建設段階</w:t>
            </w:r>
          </w:p>
        </w:tc>
        <w:tc>
          <w:tcPr>
            <w:tcW w:w="1892" w:type="dxa"/>
          </w:tcPr>
          <w:p w14:paraId="02C0700C" w14:textId="77777777" w:rsidR="00E140AA" w:rsidRDefault="008028A2">
            <w:pPr>
              <w:pStyle w:val="TableParagraph"/>
              <w:spacing w:before="16" w:line="237" w:lineRule="exact"/>
              <w:ind w:left="198"/>
              <w:rPr>
                <w:sz w:val="19"/>
              </w:rPr>
            </w:pPr>
            <w:r>
              <w:rPr>
                <w:spacing w:val="-2"/>
                <w:sz w:val="19"/>
              </w:rPr>
              <w:t>第三者賠償</w:t>
            </w:r>
          </w:p>
        </w:tc>
        <w:tc>
          <w:tcPr>
            <w:tcW w:w="5067" w:type="dxa"/>
          </w:tcPr>
          <w:p w14:paraId="2B97366E" w14:textId="77777777" w:rsidR="00E140AA" w:rsidRDefault="008028A2">
            <w:pPr>
              <w:pStyle w:val="TableParagraph"/>
              <w:spacing w:before="16" w:line="237" w:lineRule="exact"/>
              <w:ind w:left="197"/>
              <w:rPr>
                <w:sz w:val="19"/>
              </w:rPr>
            </w:pPr>
            <w:r>
              <w:rPr>
                <w:spacing w:val="-1"/>
                <w:sz w:val="19"/>
              </w:rPr>
              <w:t>調査・建設における第三者への損害賠償義務</w:t>
            </w:r>
          </w:p>
        </w:tc>
        <w:tc>
          <w:tcPr>
            <w:tcW w:w="877" w:type="dxa"/>
          </w:tcPr>
          <w:p w14:paraId="630FEB09" w14:textId="77777777" w:rsidR="00E140AA" w:rsidRDefault="00E140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74B89747" w14:textId="77777777" w:rsidR="00E140AA" w:rsidRDefault="008028A2">
            <w:pPr>
              <w:pStyle w:val="TableParagraph"/>
              <w:spacing w:before="16" w:line="237" w:lineRule="exact"/>
              <w:ind w:left="2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〇</w:t>
            </w:r>
          </w:p>
        </w:tc>
      </w:tr>
      <w:tr w:rsidR="00E140AA" w14:paraId="5E111631" w14:textId="77777777">
        <w:trPr>
          <w:trHeight w:val="272"/>
        </w:trPr>
        <w:tc>
          <w:tcPr>
            <w:tcW w:w="682" w:type="dxa"/>
            <w:vMerge/>
            <w:tcBorders>
              <w:top w:val="nil"/>
            </w:tcBorders>
          </w:tcPr>
          <w:p w14:paraId="067C7B65" w14:textId="77777777" w:rsidR="00E140AA" w:rsidRDefault="00E140A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</w:tcPr>
          <w:p w14:paraId="70967402" w14:textId="77777777" w:rsidR="00E140AA" w:rsidRDefault="008028A2">
            <w:pPr>
              <w:pStyle w:val="TableParagraph"/>
              <w:spacing w:line="253" w:lineRule="exact"/>
              <w:ind w:left="198"/>
              <w:rPr>
                <w:rFonts w:ascii="Microsoft JhengHei" w:eastAsia="Microsoft JhengHei"/>
                <w:sz w:val="19"/>
              </w:rPr>
            </w:pPr>
            <w:r>
              <w:rPr>
                <w:sz w:val="19"/>
              </w:rPr>
              <w:t>不可抗</w:t>
            </w:r>
            <w:r>
              <w:rPr>
                <w:rFonts w:ascii="Microsoft JhengHei" w:eastAsia="Microsoft JhengHei"/>
                <w:spacing w:val="-10"/>
                <w:sz w:val="19"/>
              </w:rPr>
              <w:t>力</w:t>
            </w:r>
          </w:p>
        </w:tc>
        <w:tc>
          <w:tcPr>
            <w:tcW w:w="5067" w:type="dxa"/>
          </w:tcPr>
          <w:p w14:paraId="56ED51E8" w14:textId="77777777" w:rsidR="00E140AA" w:rsidRDefault="008028A2">
            <w:pPr>
              <w:pStyle w:val="TableParagraph"/>
              <w:spacing w:before="16" w:line="237" w:lineRule="exact"/>
              <w:ind w:left="197"/>
              <w:rPr>
                <w:sz w:val="19"/>
              </w:rPr>
            </w:pPr>
            <w:r>
              <w:rPr>
                <w:spacing w:val="-1"/>
                <w:sz w:val="19"/>
              </w:rPr>
              <w:t>天災等による設計変更・中止・延期</w:t>
            </w:r>
          </w:p>
        </w:tc>
        <w:tc>
          <w:tcPr>
            <w:tcW w:w="877" w:type="dxa"/>
          </w:tcPr>
          <w:p w14:paraId="696C21BF" w14:textId="77777777" w:rsidR="00E140AA" w:rsidRDefault="008028A2">
            <w:pPr>
              <w:pStyle w:val="TableParagraph"/>
              <w:spacing w:before="16" w:line="237" w:lineRule="exact"/>
              <w:ind w:left="2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〇</w:t>
            </w:r>
          </w:p>
        </w:tc>
        <w:tc>
          <w:tcPr>
            <w:tcW w:w="877" w:type="dxa"/>
          </w:tcPr>
          <w:p w14:paraId="74578EE0" w14:textId="77777777" w:rsidR="00E140AA" w:rsidRDefault="008028A2">
            <w:pPr>
              <w:pStyle w:val="TableParagraph"/>
              <w:spacing w:before="16" w:line="237" w:lineRule="exact"/>
              <w:ind w:left="2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〇</w:t>
            </w:r>
          </w:p>
        </w:tc>
      </w:tr>
      <w:tr w:rsidR="00E140AA" w14:paraId="092444DA" w14:textId="77777777">
        <w:trPr>
          <w:trHeight w:val="522"/>
        </w:trPr>
        <w:tc>
          <w:tcPr>
            <w:tcW w:w="682" w:type="dxa"/>
            <w:vMerge/>
            <w:tcBorders>
              <w:top w:val="nil"/>
            </w:tcBorders>
          </w:tcPr>
          <w:p w14:paraId="508D4884" w14:textId="77777777" w:rsidR="00E140AA" w:rsidRDefault="00E140A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</w:tcPr>
          <w:p w14:paraId="5723CD50" w14:textId="77777777" w:rsidR="00E140AA" w:rsidRDefault="008028A2">
            <w:pPr>
              <w:pStyle w:val="TableParagraph"/>
              <w:spacing w:before="141"/>
              <w:ind w:left="198"/>
              <w:rPr>
                <w:sz w:val="19"/>
              </w:rPr>
            </w:pPr>
            <w:r>
              <w:rPr>
                <w:spacing w:val="-2"/>
                <w:sz w:val="19"/>
              </w:rPr>
              <w:t>物価の変動</w:t>
            </w:r>
          </w:p>
        </w:tc>
        <w:tc>
          <w:tcPr>
            <w:tcW w:w="5067" w:type="dxa"/>
          </w:tcPr>
          <w:p w14:paraId="13885C58" w14:textId="77777777" w:rsidR="00E140AA" w:rsidRDefault="008028A2">
            <w:pPr>
              <w:pStyle w:val="TableParagraph"/>
              <w:spacing w:before="58" w:line="208" w:lineRule="auto"/>
              <w:ind w:left="197" w:right="126"/>
              <w:rPr>
                <w:sz w:val="19"/>
              </w:rPr>
            </w:pPr>
            <w:r>
              <w:rPr>
                <w:spacing w:val="2"/>
                <w:w w:val="102"/>
                <w:sz w:val="19"/>
              </w:rPr>
              <w:t>急激なインフレ・デフレ（</w:t>
            </w:r>
            <w:r>
              <w:rPr>
                <w:spacing w:val="1"/>
                <w:w w:val="102"/>
                <w:sz w:val="19"/>
              </w:rPr>
              <w:t>建設費に対して影響のある</w:t>
            </w:r>
            <w:r>
              <w:rPr>
                <w:spacing w:val="2"/>
                <w:w w:val="102"/>
                <w:sz w:val="19"/>
              </w:rPr>
              <w:t>もののみを対象とする</w:t>
            </w:r>
            <w:r>
              <w:rPr>
                <w:w w:val="102"/>
                <w:sz w:val="19"/>
              </w:rPr>
              <w:t>）</w:t>
            </w:r>
          </w:p>
        </w:tc>
        <w:tc>
          <w:tcPr>
            <w:tcW w:w="877" w:type="dxa"/>
          </w:tcPr>
          <w:p w14:paraId="714B4D1E" w14:textId="77777777" w:rsidR="00E140AA" w:rsidRDefault="008028A2">
            <w:pPr>
              <w:pStyle w:val="TableParagraph"/>
              <w:spacing w:before="141"/>
              <w:ind w:left="2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〇</w:t>
            </w:r>
          </w:p>
        </w:tc>
        <w:tc>
          <w:tcPr>
            <w:tcW w:w="877" w:type="dxa"/>
          </w:tcPr>
          <w:p w14:paraId="70DA7E18" w14:textId="77777777" w:rsidR="00E140AA" w:rsidRDefault="008028A2">
            <w:pPr>
              <w:pStyle w:val="TableParagraph"/>
              <w:spacing w:before="141"/>
              <w:ind w:left="2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〇</w:t>
            </w:r>
          </w:p>
        </w:tc>
      </w:tr>
      <w:tr w:rsidR="00E140AA" w14:paraId="764D1A72" w14:textId="77777777">
        <w:trPr>
          <w:trHeight w:val="555"/>
        </w:trPr>
        <w:tc>
          <w:tcPr>
            <w:tcW w:w="682" w:type="dxa"/>
            <w:vMerge/>
            <w:tcBorders>
              <w:top w:val="nil"/>
            </w:tcBorders>
          </w:tcPr>
          <w:p w14:paraId="4F72027C" w14:textId="77777777" w:rsidR="00E140AA" w:rsidRDefault="00E140A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</w:tcPr>
          <w:p w14:paraId="63D63E17" w14:textId="77777777" w:rsidR="00E140AA" w:rsidRDefault="008028A2">
            <w:pPr>
              <w:pStyle w:val="TableParagraph"/>
              <w:spacing w:before="119"/>
              <w:ind w:left="198"/>
              <w:rPr>
                <w:sz w:val="19"/>
              </w:rPr>
            </w:pPr>
            <w:r>
              <w:rPr>
                <w:rFonts w:ascii="Microsoft JhengHei" w:eastAsia="Microsoft JhengHei"/>
                <w:sz w:val="19"/>
              </w:rPr>
              <w:t>⽴</w:t>
            </w:r>
            <w:r>
              <w:rPr>
                <w:spacing w:val="-4"/>
                <w:sz w:val="19"/>
              </w:rPr>
              <w:t>入許可</w:t>
            </w:r>
          </w:p>
        </w:tc>
        <w:tc>
          <w:tcPr>
            <w:tcW w:w="5067" w:type="dxa"/>
          </w:tcPr>
          <w:p w14:paraId="2D18D98A" w14:textId="77777777" w:rsidR="00E140AA" w:rsidRDefault="008028A2">
            <w:pPr>
              <w:pStyle w:val="TableParagraph"/>
              <w:spacing w:before="96" w:line="182" w:lineRule="auto"/>
              <w:ind w:left="197" w:right="126"/>
              <w:rPr>
                <w:rFonts w:ascii="Microsoft JhengHei" w:eastAsia="Microsoft JhengHei"/>
                <w:sz w:val="19"/>
              </w:rPr>
            </w:pPr>
            <w:r>
              <w:rPr>
                <w:spacing w:val="1"/>
                <w:w w:val="102"/>
                <w:sz w:val="19"/>
              </w:rPr>
              <w:t>合理的な事由によらない場合であって、必要な施設へ</w:t>
            </w:r>
            <w:r>
              <w:rPr>
                <w:spacing w:val="2"/>
                <w:w w:val="102"/>
                <w:sz w:val="19"/>
              </w:rPr>
              <w:t>の</w:t>
            </w:r>
            <w:r>
              <w:rPr>
                <w:rFonts w:ascii="Microsoft JhengHei" w:eastAsia="Microsoft JhengHei"/>
                <w:w w:val="102"/>
                <w:sz w:val="19"/>
              </w:rPr>
              <w:t>⽴</w:t>
            </w:r>
            <w:r>
              <w:rPr>
                <w:spacing w:val="2"/>
                <w:w w:val="102"/>
                <w:sz w:val="19"/>
              </w:rPr>
              <w:t>入許可がおりない場合の事業未遂</w:t>
            </w:r>
            <w:r>
              <w:rPr>
                <w:rFonts w:ascii="Microsoft JhengHei" w:eastAsia="Microsoft JhengHei"/>
                <w:w w:val="102"/>
                <w:sz w:val="19"/>
              </w:rPr>
              <w:t>行</w:t>
            </w:r>
          </w:p>
        </w:tc>
        <w:tc>
          <w:tcPr>
            <w:tcW w:w="877" w:type="dxa"/>
          </w:tcPr>
          <w:p w14:paraId="2D5E4D2A" w14:textId="77777777" w:rsidR="00E140AA" w:rsidRDefault="008028A2">
            <w:pPr>
              <w:pStyle w:val="TableParagraph"/>
              <w:spacing w:before="157"/>
              <w:ind w:left="2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〇</w:t>
            </w:r>
          </w:p>
        </w:tc>
        <w:tc>
          <w:tcPr>
            <w:tcW w:w="877" w:type="dxa"/>
          </w:tcPr>
          <w:p w14:paraId="15C3096B" w14:textId="77777777" w:rsidR="00E140AA" w:rsidRDefault="008028A2">
            <w:pPr>
              <w:pStyle w:val="TableParagraph"/>
              <w:spacing w:before="157"/>
              <w:ind w:left="2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〇</w:t>
            </w:r>
          </w:p>
        </w:tc>
      </w:tr>
      <w:tr w:rsidR="00E140AA" w14:paraId="0075C534" w14:textId="77777777">
        <w:trPr>
          <w:trHeight w:val="272"/>
        </w:trPr>
        <w:tc>
          <w:tcPr>
            <w:tcW w:w="682" w:type="dxa"/>
            <w:vMerge/>
            <w:tcBorders>
              <w:top w:val="nil"/>
            </w:tcBorders>
          </w:tcPr>
          <w:p w14:paraId="06FC79AF" w14:textId="77777777" w:rsidR="00E140AA" w:rsidRDefault="00E140A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 w:val="restart"/>
          </w:tcPr>
          <w:p w14:paraId="1ED4E234" w14:textId="77777777" w:rsidR="00E140AA" w:rsidRDefault="008028A2">
            <w:pPr>
              <w:pStyle w:val="TableParagraph"/>
              <w:spacing w:before="153"/>
              <w:ind w:left="198"/>
              <w:rPr>
                <w:sz w:val="19"/>
              </w:rPr>
            </w:pPr>
            <w:r>
              <w:rPr>
                <w:spacing w:val="-3"/>
                <w:sz w:val="19"/>
              </w:rPr>
              <w:t>設計変更</w:t>
            </w:r>
          </w:p>
        </w:tc>
        <w:tc>
          <w:tcPr>
            <w:tcW w:w="5067" w:type="dxa"/>
          </w:tcPr>
          <w:p w14:paraId="67F69E22" w14:textId="06FF6C1B" w:rsidR="00E140AA" w:rsidRDefault="008028A2">
            <w:pPr>
              <w:pStyle w:val="TableParagraph"/>
              <w:spacing w:before="16" w:line="237" w:lineRule="exact"/>
              <w:ind w:left="197"/>
              <w:rPr>
                <w:sz w:val="19"/>
              </w:rPr>
            </w:pPr>
            <w:r>
              <w:rPr>
                <w:rFonts w:hint="eastAsia"/>
                <w:spacing w:val="-1"/>
                <w:sz w:val="19"/>
              </w:rPr>
              <w:t>当</w:t>
            </w:r>
            <w:r w:rsidR="00BD2830">
              <w:rPr>
                <w:rFonts w:hint="eastAsia"/>
                <w:spacing w:val="-1"/>
                <w:sz w:val="19"/>
              </w:rPr>
              <w:t>町</w:t>
            </w:r>
            <w:r>
              <w:rPr>
                <w:spacing w:val="-1"/>
                <w:sz w:val="19"/>
              </w:rPr>
              <w:t>の提示条件、指示の不備によるもの</w:t>
            </w:r>
          </w:p>
        </w:tc>
        <w:tc>
          <w:tcPr>
            <w:tcW w:w="877" w:type="dxa"/>
          </w:tcPr>
          <w:p w14:paraId="7B1D75DC" w14:textId="77777777" w:rsidR="00E140AA" w:rsidRDefault="008028A2">
            <w:pPr>
              <w:pStyle w:val="TableParagraph"/>
              <w:spacing w:before="16" w:line="237" w:lineRule="exact"/>
              <w:ind w:left="2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〇</w:t>
            </w:r>
          </w:p>
        </w:tc>
        <w:tc>
          <w:tcPr>
            <w:tcW w:w="877" w:type="dxa"/>
          </w:tcPr>
          <w:p w14:paraId="343F6E43" w14:textId="77777777" w:rsidR="00E140AA" w:rsidRDefault="00E140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0AA" w14:paraId="546A7A83" w14:textId="77777777">
        <w:trPr>
          <w:trHeight w:val="272"/>
        </w:trPr>
        <w:tc>
          <w:tcPr>
            <w:tcW w:w="682" w:type="dxa"/>
            <w:vMerge/>
            <w:tcBorders>
              <w:top w:val="nil"/>
            </w:tcBorders>
          </w:tcPr>
          <w:p w14:paraId="411B0C98" w14:textId="77777777" w:rsidR="00E140AA" w:rsidRDefault="00E140A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14:paraId="45BEFF9B" w14:textId="77777777" w:rsidR="00E140AA" w:rsidRDefault="00E140AA">
            <w:pPr>
              <w:rPr>
                <w:sz w:val="2"/>
                <w:szCs w:val="2"/>
              </w:rPr>
            </w:pPr>
          </w:p>
        </w:tc>
        <w:tc>
          <w:tcPr>
            <w:tcW w:w="5067" w:type="dxa"/>
          </w:tcPr>
          <w:p w14:paraId="4B60C130" w14:textId="77777777" w:rsidR="00E140AA" w:rsidRDefault="008028A2">
            <w:pPr>
              <w:pStyle w:val="TableParagraph"/>
              <w:spacing w:before="16" w:line="237" w:lineRule="exact"/>
              <w:ind w:left="197"/>
              <w:rPr>
                <w:sz w:val="19"/>
              </w:rPr>
            </w:pPr>
            <w:r>
              <w:rPr>
                <w:spacing w:val="-1"/>
                <w:sz w:val="19"/>
              </w:rPr>
              <w:t>事業者の指示・判断の不備によるもの</w:t>
            </w:r>
          </w:p>
        </w:tc>
        <w:tc>
          <w:tcPr>
            <w:tcW w:w="877" w:type="dxa"/>
          </w:tcPr>
          <w:p w14:paraId="59E02D25" w14:textId="77777777" w:rsidR="00E140AA" w:rsidRDefault="00E140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0830D510" w14:textId="77777777" w:rsidR="00E140AA" w:rsidRDefault="008028A2">
            <w:pPr>
              <w:pStyle w:val="TableParagraph"/>
              <w:spacing w:before="16" w:line="237" w:lineRule="exact"/>
              <w:ind w:left="2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〇</w:t>
            </w:r>
          </w:p>
        </w:tc>
      </w:tr>
      <w:tr w:rsidR="00E140AA" w14:paraId="5F24E62D" w14:textId="77777777">
        <w:trPr>
          <w:trHeight w:val="491"/>
        </w:trPr>
        <w:tc>
          <w:tcPr>
            <w:tcW w:w="682" w:type="dxa"/>
            <w:vMerge/>
            <w:tcBorders>
              <w:top w:val="nil"/>
            </w:tcBorders>
          </w:tcPr>
          <w:p w14:paraId="13EADA2B" w14:textId="77777777" w:rsidR="00E140AA" w:rsidRDefault="00E140A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 w:val="restart"/>
          </w:tcPr>
          <w:p w14:paraId="33C070A6" w14:textId="77777777" w:rsidR="00E140AA" w:rsidRDefault="00E140AA">
            <w:pPr>
              <w:pStyle w:val="TableParagraph"/>
              <w:spacing w:before="85"/>
              <w:rPr>
                <w:sz w:val="19"/>
              </w:rPr>
            </w:pPr>
          </w:p>
          <w:p w14:paraId="78AE5FA7" w14:textId="77777777" w:rsidR="00E140AA" w:rsidRDefault="008028A2">
            <w:pPr>
              <w:pStyle w:val="TableParagraph"/>
              <w:spacing w:before="1"/>
              <w:ind w:left="198"/>
              <w:rPr>
                <w:rFonts w:ascii="Microsoft JhengHei" w:eastAsia="Microsoft JhengHei"/>
                <w:sz w:val="19"/>
              </w:rPr>
            </w:pPr>
            <w:r>
              <w:rPr>
                <w:rFonts w:ascii="Microsoft JhengHei" w:eastAsia="Microsoft JhengHei"/>
                <w:sz w:val="19"/>
              </w:rPr>
              <w:t>工</w:t>
            </w:r>
            <w:r>
              <w:rPr>
                <w:sz w:val="19"/>
              </w:rPr>
              <w:t>事遅延・未完</w:t>
            </w:r>
            <w:r>
              <w:rPr>
                <w:rFonts w:ascii="Microsoft JhengHei" w:eastAsia="Microsoft JhengHei"/>
                <w:spacing w:val="-10"/>
                <w:sz w:val="19"/>
              </w:rPr>
              <w:t>工</w:t>
            </w:r>
          </w:p>
        </w:tc>
        <w:tc>
          <w:tcPr>
            <w:tcW w:w="5067" w:type="dxa"/>
          </w:tcPr>
          <w:p w14:paraId="54987138" w14:textId="4057BD54" w:rsidR="00E140AA" w:rsidRDefault="008028A2">
            <w:pPr>
              <w:pStyle w:val="TableParagraph"/>
              <w:spacing w:before="85"/>
              <w:ind w:left="197"/>
              <w:rPr>
                <w:sz w:val="19"/>
              </w:rPr>
            </w:pPr>
            <w:r>
              <w:rPr>
                <w:rFonts w:hint="eastAsia"/>
                <w:sz w:val="19"/>
              </w:rPr>
              <w:t>当</w:t>
            </w:r>
            <w:r w:rsidR="00BD2830">
              <w:rPr>
                <w:rFonts w:hint="eastAsia"/>
                <w:spacing w:val="-1"/>
                <w:sz w:val="19"/>
              </w:rPr>
              <w:t>町</w:t>
            </w:r>
            <w:r>
              <w:rPr>
                <w:sz w:val="19"/>
              </w:rPr>
              <w:t>の責による</w:t>
            </w:r>
            <w:r>
              <w:rPr>
                <w:rFonts w:ascii="Microsoft JhengHei" w:eastAsia="Microsoft JhengHei"/>
                <w:sz w:val="19"/>
              </w:rPr>
              <w:t>工</w:t>
            </w:r>
            <w:r>
              <w:rPr>
                <w:sz w:val="19"/>
              </w:rPr>
              <w:t>事遅延・未完</w:t>
            </w:r>
            <w:r>
              <w:rPr>
                <w:rFonts w:ascii="Microsoft JhengHei" w:eastAsia="Microsoft JhengHei"/>
                <w:sz w:val="19"/>
              </w:rPr>
              <w:t>工</w:t>
            </w:r>
            <w:r>
              <w:rPr>
                <w:spacing w:val="-2"/>
                <w:sz w:val="19"/>
              </w:rPr>
              <w:t>による引渡しの延期</w:t>
            </w:r>
          </w:p>
        </w:tc>
        <w:tc>
          <w:tcPr>
            <w:tcW w:w="877" w:type="dxa"/>
          </w:tcPr>
          <w:p w14:paraId="773C4C61" w14:textId="77777777" w:rsidR="00E140AA" w:rsidRDefault="008028A2">
            <w:pPr>
              <w:pStyle w:val="TableParagraph"/>
              <w:spacing w:before="124"/>
              <w:ind w:left="2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〇</w:t>
            </w:r>
          </w:p>
        </w:tc>
        <w:tc>
          <w:tcPr>
            <w:tcW w:w="877" w:type="dxa"/>
          </w:tcPr>
          <w:p w14:paraId="5F4B19AD" w14:textId="77777777" w:rsidR="00E140AA" w:rsidRDefault="00E140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0AA" w14:paraId="1AB4920F" w14:textId="77777777">
        <w:trPr>
          <w:trHeight w:val="491"/>
        </w:trPr>
        <w:tc>
          <w:tcPr>
            <w:tcW w:w="682" w:type="dxa"/>
            <w:vMerge/>
            <w:tcBorders>
              <w:top w:val="nil"/>
            </w:tcBorders>
          </w:tcPr>
          <w:p w14:paraId="259F2E81" w14:textId="77777777" w:rsidR="00E140AA" w:rsidRDefault="00E140A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14:paraId="66C7E2C1" w14:textId="77777777" w:rsidR="00E140AA" w:rsidRDefault="00E140AA">
            <w:pPr>
              <w:rPr>
                <w:sz w:val="2"/>
                <w:szCs w:val="2"/>
              </w:rPr>
            </w:pPr>
          </w:p>
        </w:tc>
        <w:tc>
          <w:tcPr>
            <w:tcW w:w="5067" w:type="dxa"/>
          </w:tcPr>
          <w:p w14:paraId="1D52E26D" w14:textId="77777777" w:rsidR="00E140AA" w:rsidRDefault="008028A2">
            <w:pPr>
              <w:pStyle w:val="TableParagraph"/>
              <w:spacing w:before="38" w:line="177" w:lineRule="auto"/>
              <w:ind w:left="197" w:right="131"/>
              <w:rPr>
                <w:sz w:val="19"/>
              </w:rPr>
            </w:pPr>
            <w:r>
              <w:rPr>
                <w:spacing w:val="2"/>
                <w:w w:val="102"/>
                <w:sz w:val="19"/>
              </w:rPr>
              <w:t>事業者の責による</w:t>
            </w:r>
            <w:r>
              <w:rPr>
                <w:rFonts w:ascii="Microsoft JhengHei" w:eastAsia="Microsoft JhengHei"/>
                <w:w w:val="102"/>
                <w:sz w:val="19"/>
              </w:rPr>
              <w:t>工</w:t>
            </w:r>
            <w:r>
              <w:rPr>
                <w:spacing w:val="2"/>
                <w:w w:val="102"/>
                <w:sz w:val="19"/>
              </w:rPr>
              <w:t>事遅延・未完</w:t>
            </w:r>
            <w:r>
              <w:rPr>
                <w:rFonts w:ascii="Microsoft JhengHei" w:eastAsia="Microsoft JhengHei"/>
                <w:w w:val="102"/>
                <w:sz w:val="19"/>
              </w:rPr>
              <w:t>工</w:t>
            </w:r>
            <w:r>
              <w:rPr>
                <w:spacing w:val="1"/>
                <w:w w:val="102"/>
                <w:sz w:val="19"/>
              </w:rPr>
              <w:t>による引渡しの延期</w:t>
            </w:r>
          </w:p>
        </w:tc>
        <w:tc>
          <w:tcPr>
            <w:tcW w:w="877" w:type="dxa"/>
          </w:tcPr>
          <w:p w14:paraId="0FC5410C" w14:textId="77777777" w:rsidR="00E140AA" w:rsidRDefault="00E140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1D5D2DD9" w14:textId="77777777" w:rsidR="00E140AA" w:rsidRDefault="008028A2">
            <w:pPr>
              <w:pStyle w:val="TableParagraph"/>
              <w:spacing w:before="124"/>
              <w:ind w:left="2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〇</w:t>
            </w:r>
          </w:p>
        </w:tc>
      </w:tr>
      <w:tr w:rsidR="00E140AA" w14:paraId="3E5FEA81" w14:textId="77777777">
        <w:trPr>
          <w:trHeight w:val="272"/>
        </w:trPr>
        <w:tc>
          <w:tcPr>
            <w:tcW w:w="682" w:type="dxa"/>
            <w:vMerge/>
            <w:tcBorders>
              <w:top w:val="nil"/>
            </w:tcBorders>
          </w:tcPr>
          <w:p w14:paraId="1C541415" w14:textId="77777777" w:rsidR="00E140AA" w:rsidRDefault="00E140A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 w:val="restart"/>
          </w:tcPr>
          <w:p w14:paraId="609319CE" w14:textId="77777777" w:rsidR="00E140AA" w:rsidRDefault="008028A2">
            <w:pPr>
              <w:pStyle w:val="TableParagraph"/>
              <w:spacing w:before="114"/>
              <w:ind w:left="198"/>
              <w:rPr>
                <w:sz w:val="19"/>
              </w:rPr>
            </w:pPr>
            <w:r>
              <w:rPr>
                <w:rFonts w:ascii="Microsoft JhengHei" w:eastAsia="Microsoft JhengHei"/>
                <w:sz w:val="19"/>
              </w:rPr>
              <w:t>工</w:t>
            </w:r>
            <w:r>
              <w:rPr>
                <w:spacing w:val="-3"/>
                <w:sz w:val="19"/>
              </w:rPr>
              <w:t>事費増大</w:t>
            </w:r>
          </w:p>
        </w:tc>
        <w:tc>
          <w:tcPr>
            <w:tcW w:w="5067" w:type="dxa"/>
          </w:tcPr>
          <w:p w14:paraId="0651EC2D" w14:textId="484C0B7E" w:rsidR="00E140AA" w:rsidRDefault="008028A2">
            <w:pPr>
              <w:pStyle w:val="TableParagraph"/>
              <w:spacing w:line="253" w:lineRule="exact"/>
              <w:ind w:left="197"/>
              <w:rPr>
                <w:sz w:val="19"/>
              </w:rPr>
            </w:pPr>
            <w:r>
              <w:rPr>
                <w:rFonts w:hint="eastAsia"/>
                <w:sz w:val="19"/>
              </w:rPr>
              <w:t>当</w:t>
            </w:r>
            <w:r w:rsidR="00BD2830">
              <w:rPr>
                <w:rFonts w:hint="eastAsia"/>
                <w:spacing w:val="-1"/>
                <w:sz w:val="19"/>
              </w:rPr>
              <w:t>町</w:t>
            </w:r>
            <w:r>
              <w:rPr>
                <w:sz w:val="19"/>
              </w:rPr>
              <w:t>の指示・承諾による</w:t>
            </w:r>
            <w:r>
              <w:rPr>
                <w:rFonts w:ascii="Microsoft JhengHei" w:eastAsia="Microsoft JhengHei"/>
                <w:sz w:val="19"/>
              </w:rPr>
              <w:t>工</w:t>
            </w:r>
            <w:r>
              <w:rPr>
                <w:spacing w:val="-2"/>
                <w:sz w:val="19"/>
              </w:rPr>
              <w:t>事費の増大</w:t>
            </w:r>
          </w:p>
        </w:tc>
        <w:tc>
          <w:tcPr>
            <w:tcW w:w="877" w:type="dxa"/>
          </w:tcPr>
          <w:p w14:paraId="0FDE22E3" w14:textId="77777777" w:rsidR="00E140AA" w:rsidRDefault="008028A2">
            <w:pPr>
              <w:pStyle w:val="TableParagraph"/>
              <w:spacing w:before="16" w:line="237" w:lineRule="exact"/>
              <w:ind w:left="2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〇</w:t>
            </w:r>
          </w:p>
        </w:tc>
        <w:tc>
          <w:tcPr>
            <w:tcW w:w="877" w:type="dxa"/>
          </w:tcPr>
          <w:p w14:paraId="57ED1C34" w14:textId="77777777" w:rsidR="00E140AA" w:rsidRDefault="00E140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0AA" w14:paraId="15080DE6" w14:textId="77777777">
        <w:trPr>
          <w:trHeight w:val="272"/>
        </w:trPr>
        <w:tc>
          <w:tcPr>
            <w:tcW w:w="682" w:type="dxa"/>
            <w:vMerge/>
            <w:tcBorders>
              <w:top w:val="nil"/>
            </w:tcBorders>
          </w:tcPr>
          <w:p w14:paraId="00B43B1F" w14:textId="77777777" w:rsidR="00E140AA" w:rsidRDefault="00E140A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14:paraId="1D4CC917" w14:textId="77777777" w:rsidR="00E140AA" w:rsidRDefault="00E140AA">
            <w:pPr>
              <w:rPr>
                <w:sz w:val="2"/>
                <w:szCs w:val="2"/>
              </w:rPr>
            </w:pPr>
          </w:p>
        </w:tc>
        <w:tc>
          <w:tcPr>
            <w:tcW w:w="5067" w:type="dxa"/>
          </w:tcPr>
          <w:p w14:paraId="25CB2D02" w14:textId="77777777" w:rsidR="00E140AA" w:rsidRDefault="008028A2">
            <w:pPr>
              <w:pStyle w:val="TableParagraph"/>
              <w:spacing w:before="16" w:line="237" w:lineRule="exact"/>
              <w:ind w:left="197"/>
              <w:rPr>
                <w:sz w:val="19"/>
              </w:rPr>
            </w:pPr>
            <w:r>
              <w:rPr>
                <w:spacing w:val="-1"/>
                <w:sz w:val="19"/>
              </w:rPr>
              <w:t>事業者の指示・判断によるもの</w:t>
            </w:r>
          </w:p>
        </w:tc>
        <w:tc>
          <w:tcPr>
            <w:tcW w:w="877" w:type="dxa"/>
          </w:tcPr>
          <w:p w14:paraId="7E8A66CC" w14:textId="77777777" w:rsidR="00E140AA" w:rsidRDefault="00E140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1E96AA18" w14:textId="77777777" w:rsidR="00E140AA" w:rsidRDefault="008028A2">
            <w:pPr>
              <w:pStyle w:val="TableParagraph"/>
              <w:spacing w:before="16" w:line="237" w:lineRule="exact"/>
              <w:ind w:left="2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〇</w:t>
            </w:r>
          </w:p>
        </w:tc>
      </w:tr>
      <w:tr w:rsidR="00E140AA" w14:paraId="14185ACB" w14:textId="77777777">
        <w:trPr>
          <w:trHeight w:val="272"/>
        </w:trPr>
        <w:tc>
          <w:tcPr>
            <w:tcW w:w="682" w:type="dxa"/>
            <w:vMerge/>
            <w:tcBorders>
              <w:top w:val="nil"/>
            </w:tcBorders>
          </w:tcPr>
          <w:p w14:paraId="7109E65A" w14:textId="77777777" w:rsidR="00E140AA" w:rsidRDefault="00E140A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</w:tcPr>
          <w:p w14:paraId="23D6F492" w14:textId="77777777" w:rsidR="00E140AA" w:rsidRDefault="008028A2">
            <w:pPr>
              <w:pStyle w:val="TableParagraph"/>
              <w:spacing w:before="16" w:line="237" w:lineRule="exact"/>
              <w:ind w:left="198"/>
              <w:rPr>
                <w:sz w:val="19"/>
              </w:rPr>
            </w:pPr>
            <w:r>
              <w:rPr>
                <w:spacing w:val="-5"/>
                <w:sz w:val="19"/>
              </w:rPr>
              <w:t>性能</w:t>
            </w:r>
          </w:p>
        </w:tc>
        <w:tc>
          <w:tcPr>
            <w:tcW w:w="5067" w:type="dxa"/>
          </w:tcPr>
          <w:p w14:paraId="087151D8" w14:textId="77777777" w:rsidR="00E140AA" w:rsidRDefault="008028A2">
            <w:pPr>
              <w:pStyle w:val="TableParagraph"/>
              <w:spacing w:line="253" w:lineRule="exact"/>
              <w:ind w:left="197"/>
              <w:rPr>
                <w:sz w:val="19"/>
              </w:rPr>
            </w:pPr>
            <w:r>
              <w:rPr>
                <w:sz w:val="19"/>
              </w:rPr>
              <w:t>要求仕様不適合（施</w:t>
            </w:r>
            <w:r>
              <w:rPr>
                <w:rFonts w:ascii="Microsoft JhengHei" w:eastAsia="Microsoft JhengHei"/>
                <w:sz w:val="19"/>
              </w:rPr>
              <w:t>工</w:t>
            </w:r>
            <w:r>
              <w:rPr>
                <w:sz w:val="19"/>
              </w:rPr>
              <w:t>不良含む</w:t>
            </w:r>
            <w:r>
              <w:rPr>
                <w:spacing w:val="-10"/>
                <w:sz w:val="19"/>
              </w:rPr>
              <w:t>）</w:t>
            </w:r>
          </w:p>
        </w:tc>
        <w:tc>
          <w:tcPr>
            <w:tcW w:w="877" w:type="dxa"/>
          </w:tcPr>
          <w:p w14:paraId="7E5D85E9" w14:textId="77777777" w:rsidR="00E140AA" w:rsidRDefault="00E140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64E72F8F" w14:textId="77777777" w:rsidR="00E140AA" w:rsidRDefault="008028A2">
            <w:pPr>
              <w:pStyle w:val="TableParagraph"/>
              <w:spacing w:before="16" w:line="237" w:lineRule="exact"/>
              <w:ind w:left="2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〇</w:t>
            </w:r>
          </w:p>
        </w:tc>
      </w:tr>
      <w:tr w:rsidR="00E140AA" w14:paraId="0EEA05FA" w14:textId="77777777">
        <w:trPr>
          <w:trHeight w:val="272"/>
        </w:trPr>
        <w:tc>
          <w:tcPr>
            <w:tcW w:w="682" w:type="dxa"/>
            <w:vMerge/>
            <w:tcBorders>
              <w:top w:val="nil"/>
            </w:tcBorders>
          </w:tcPr>
          <w:p w14:paraId="055FC90F" w14:textId="77777777" w:rsidR="00E140AA" w:rsidRDefault="00E140A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 w:val="restart"/>
          </w:tcPr>
          <w:p w14:paraId="46B0F77A" w14:textId="77777777" w:rsidR="00E140AA" w:rsidRDefault="008028A2">
            <w:pPr>
              <w:pStyle w:val="TableParagraph"/>
              <w:spacing w:before="153"/>
              <w:ind w:left="198"/>
              <w:rPr>
                <w:sz w:val="19"/>
              </w:rPr>
            </w:pPr>
            <w:r>
              <w:rPr>
                <w:spacing w:val="-2"/>
                <w:sz w:val="19"/>
              </w:rPr>
              <w:t>一時的損害</w:t>
            </w:r>
          </w:p>
        </w:tc>
        <w:tc>
          <w:tcPr>
            <w:tcW w:w="5067" w:type="dxa"/>
          </w:tcPr>
          <w:p w14:paraId="0E12D18C" w14:textId="77777777" w:rsidR="00E140AA" w:rsidRDefault="008028A2">
            <w:pPr>
              <w:pStyle w:val="TableParagraph"/>
              <w:spacing w:line="253" w:lineRule="exact"/>
              <w:ind w:left="197"/>
              <w:rPr>
                <w:sz w:val="19"/>
              </w:rPr>
            </w:pPr>
            <w:r>
              <w:rPr>
                <w:sz w:val="19"/>
              </w:rPr>
              <w:t>引渡し前に</w:t>
            </w:r>
            <w:r>
              <w:rPr>
                <w:rFonts w:ascii="Microsoft JhengHei" w:eastAsia="Microsoft JhengHei"/>
                <w:sz w:val="19"/>
              </w:rPr>
              <w:t>工</w:t>
            </w:r>
            <w:r>
              <w:rPr>
                <w:spacing w:val="-1"/>
                <w:sz w:val="19"/>
              </w:rPr>
              <w:t>事目的物に関して生じた障害</w:t>
            </w:r>
          </w:p>
        </w:tc>
        <w:tc>
          <w:tcPr>
            <w:tcW w:w="877" w:type="dxa"/>
          </w:tcPr>
          <w:p w14:paraId="02FDB39E" w14:textId="77777777" w:rsidR="00E140AA" w:rsidRDefault="00E140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59E05A03" w14:textId="77777777" w:rsidR="00E140AA" w:rsidRDefault="008028A2">
            <w:pPr>
              <w:pStyle w:val="TableParagraph"/>
              <w:spacing w:before="16" w:line="237" w:lineRule="exact"/>
              <w:ind w:left="2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〇</w:t>
            </w:r>
          </w:p>
        </w:tc>
      </w:tr>
      <w:tr w:rsidR="00E140AA" w14:paraId="5DB5185C" w14:textId="77777777">
        <w:trPr>
          <w:trHeight w:val="272"/>
        </w:trPr>
        <w:tc>
          <w:tcPr>
            <w:tcW w:w="682" w:type="dxa"/>
            <w:vMerge/>
            <w:tcBorders>
              <w:top w:val="nil"/>
            </w:tcBorders>
          </w:tcPr>
          <w:p w14:paraId="42F40CFB" w14:textId="77777777" w:rsidR="00E140AA" w:rsidRDefault="00E140A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14:paraId="27A2C5C3" w14:textId="77777777" w:rsidR="00E140AA" w:rsidRDefault="00E140AA">
            <w:pPr>
              <w:rPr>
                <w:sz w:val="2"/>
                <w:szCs w:val="2"/>
              </w:rPr>
            </w:pPr>
          </w:p>
        </w:tc>
        <w:tc>
          <w:tcPr>
            <w:tcW w:w="5067" w:type="dxa"/>
          </w:tcPr>
          <w:p w14:paraId="2A8995BE" w14:textId="77777777" w:rsidR="00E140AA" w:rsidRDefault="008028A2">
            <w:pPr>
              <w:pStyle w:val="TableParagraph"/>
              <w:spacing w:line="253" w:lineRule="exact"/>
              <w:ind w:left="197"/>
              <w:rPr>
                <w:sz w:val="19"/>
              </w:rPr>
            </w:pPr>
            <w:r>
              <w:rPr>
                <w:sz w:val="19"/>
              </w:rPr>
              <w:t>引渡し前に</w:t>
            </w:r>
            <w:r>
              <w:rPr>
                <w:rFonts w:ascii="Microsoft JhengHei" w:eastAsia="Microsoft JhengHei"/>
                <w:sz w:val="19"/>
              </w:rPr>
              <w:t>工</w:t>
            </w:r>
            <w:r>
              <w:rPr>
                <w:spacing w:val="-1"/>
                <w:sz w:val="19"/>
              </w:rPr>
              <w:t>事に起因し施設に生じた障害</w:t>
            </w:r>
          </w:p>
        </w:tc>
        <w:tc>
          <w:tcPr>
            <w:tcW w:w="877" w:type="dxa"/>
          </w:tcPr>
          <w:p w14:paraId="7B4273EF" w14:textId="77777777" w:rsidR="00E140AA" w:rsidRDefault="00E140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3F6696D4" w14:textId="77777777" w:rsidR="00E140AA" w:rsidRDefault="008028A2">
            <w:pPr>
              <w:pStyle w:val="TableParagraph"/>
              <w:spacing w:before="16" w:line="237" w:lineRule="exact"/>
              <w:ind w:left="2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〇</w:t>
            </w:r>
          </w:p>
        </w:tc>
      </w:tr>
      <w:tr w:rsidR="00E140AA" w14:paraId="22E1A03D" w14:textId="77777777">
        <w:trPr>
          <w:trHeight w:val="272"/>
        </w:trPr>
        <w:tc>
          <w:tcPr>
            <w:tcW w:w="682" w:type="dxa"/>
            <w:vMerge/>
            <w:tcBorders>
              <w:top w:val="nil"/>
            </w:tcBorders>
          </w:tcPr>
          <w:p w14:paraId="077456FE" w14:textId="77777777" w:rsidR="00E140AA" w:rsidRDefault="00E140A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</w:tcPr>
          <w:p w14:paraId="153A1263" w14:textId="77777777" w:rsidR="00E140AA" w:rsidRDefault="008028A2">
            <w:pPr>
              <w:pStyle w:val="TableParagraph"/>
              <w:spacing w:before="16" w:line="237" w:lineRule="exact"/>
              <w:ind w:left="198"/>
              <w:rPr>
                <w:sz w:val="19"/>
              </w:rPr>
            </w:pPr>
            <w:r>
              <w:rPr>
                <w:spacing w:val="-2"/>
                <w:sz w:val="19"/>
              </w:rPr>
              <w:t>用地の確保</w:t>
            </w:r>
          </w:p>
        </w:tc>
        <w:tc>
          <w:tcPr>
            <w:tcW w:w="5067" w:type="dxa"/>
          </w:tcPr>
          <w:p w14:paraId="6FE017B5" w14:textId="77777777" w:rsidR="00E140AA" w:rsidRDefault="008028A2">
            <w:pPr>
              <w:pStyle w:val="TableParagraph"/>
              <w:spacing w:before="16" w:line="237" w:lineRule="exact"/>
              <w:ind w:left="197"/>
              <w:rPr>
                <w:sz w:val="19"/>
              </w:rPr>
            </w:pPr>
            <w:r>
              <w:rPr>
                <w:spacing w:val="-2"/>
                <w:sz w:val="19"/>
              </w:rPr>
              <w:t>資材置き場の確保</w:t>
            </w:r>
          </w:p>
        </w:tc>
        <w:tc>
          <w:tcPr>
            <w:tcW w:w="877" w:type="dxa"/>
          </w:tcPr>
          <w:p w14:paraId="02FA805B" w14:textId="77777777" w:rsidR="00E140AA" w:rsidRDefault="00E140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5F1AD170" w14:textId="77777777" w:rsidR="00E140AA" w:rsidRDefault="008028A2">
            <w:pPr>
              <w:pStyle w:val="TableParagraph"/>
              <w:spacing w:before="16" w:line="237" w:lineRule="exact"/>
              <w:ind w:left="2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〇</w:t>
            </w:r>
          </w:p>
        </w:tc>
      </w:tr>
      <w:tr w:rsidR="00E140AA" w14:paraId="07533B1A" w14:textId="77777777">
        <w:trPr>
          <w:trHeight w:val="272"/>
        </w:trPr>
        <w:tc>
          <w:tcPr>
            <w:tcW w:w="682" w:type="dxa"/>
            <w:vMerge w:val="restart"/>
          </w:tcPr>
          <w:p w14:paraId="44CD19E1" w14:textId="77777777" w:rsidR="00E140AA" w:rsidRDefault="008028A2">
            <w:pPr>
              <w:pStyle w:val="TableParagraph"/>
              <w:spacing w:before="183" w:line="208" w:lineRule="auto"/>
              <w:ind w:left="244" w:right="22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支払</w:t>
            </w:r>
          </w:p>
        </w:tc>
        <w:tc>
          <w:tcPr>
            <w:tcW w:w="1892" w:type="dxa"/>
          </w:tcPr>
          <w:p w14:paraId="0B669ECA" w14:textId="77777777" w:rsidR="00E140AA" w:rsidRDefault="008028A2">
            <w:pPr>
              <w:pStyle w:val="TableParagraph"/>
              <w:spacing w:line="253" w:lineRule="exact"/>
              <w:ind w:left="198"/>
              <w:rPr>
                <w:sz w:val="19"/>
              </w:rPr>
            </w:pPr>
            <w:r>
              <w:rPr>
                <w:rFonts w:ascii="Microsoft JhengHei" w:eastAsia="Microsoft JhengHei"/>
                <w:sz w:val="19"/>
              </w:rPr>
              <w:t>金</w:t>
            </w:r>
            <w:r>
              <w:rPr>
                <w:spacing w:val="-3"/>
                <w:sz w:val="19"/>
              </w:rPr>
              <w:t>利の変動</w:t>
            </w:r>
          </w:p>
        </w:tc>
        <w:tc>
          <w:tcPr>
            <w:tcW w:w="5067" w:type="dxa"/>
          </w:tcPr>
          <w:p w14:paraId="7AE65AE2" w14:textId="77777777" w:rsidR="00E140AA" w:rsidRDefault="008028A2">
            <w:pPr>
              <w:pStyle w:val="TableParagraph"/>
              <w:spacing w:line="253" w:lineRule="exact"/>
              <w:ind w:left="197"/>
              <w:rPr>
                <w:sz w:val="19"/>
              </w:rPr>
            </w:pPr>
            <w:r>
              <w:rPr>
                <w:rFonts w:ascii="Microsoft JhengHei" w:eastAsia="Microsoft JhengHei"/>
                <w:sz w:val="19"/>
              </w:rPr>
              <w:t>金</w:t>
            </w:r>
            <w:r>
              <w:rPr>
                <w:spacing w:val="-3"/>
                <w:sz w:val="19"/>
              </w:rPr>
              <w:t>利の変動</w:t>
            </w:r>
          </w:p>
        </w:tc>
        <w:tc>
          <w:tcPr>
            <w:tcW w:w="877" w:type="dxa"/>
          </w:tcPr>
          <w:p w14:paraId="72399672" w14:textId="77777777" w:rsidR="00E140AA" w:rsidRDefault="00E140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264D877B" w14:textId="77777777" w:rsidR="00E140AA" w:rsidRDefault="008028A2">
            <w:pPr>
              <w:pStyle w:val="TableParagraph"/>
              <w:spacing w:before="16" w:line="237" w:lineRule="exact"/>
              <w:ind w:left="2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〇</w:t>
            </w:r>
          </w:p>
        </w:tc>
      </w:tr>
      <w:tr w:rsidR="00E140AA" w14:paraId="07046C5E" w14:textId="77777777">
        <w:trPr>
          <w:trHeight w:val="500"/>
        </w:trPr>
        <w:tc>
          <w:tcPr>
            <w:tcW w:w="682" w:type="dxa"/>
            <w:vMerge/>
            <w:tcBorders>
              <w:top w:val="nil"/>
            </w:tcBorders>
          </w:tcPr>
          <w:p w14:paraId="1F0EF784" w14:textId="77777777" w:rsidR="00E140AA" w:rsidRDefault="00E140A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</w:tcPr>
          <w:p w14:paraId="1C3A36BB" w14:textId="77777777" w:rsidR="00E140AA" w:rsidRDefault="008028A2">
            <w:pPr>
              <w:pStyle w:val="TableParagraph"/>
              <w:spacing w:before="129"/>
              <w:ind w:left="198"/>
              <w:rPr>
                <w:sz w:val="19"/>
              </w:rPr>
            </w:pPr>
            <w:r>
              <w:rPr>
                <w:spacing w:val="-2"/>
                <w:sz w:val="19"/>
              </w:rPr>
              <w:t>支払遅延・不能</w:t>
            </w:r>
          </w:p>
        </w:tc>
        <w:tc>
          <w:tcPr>
            <w:tcW w:w="5067" w:type="dxa"/>
          </w:tcPr>
          <w:p w14:paraId="00526B1F" w14:textId="53AA8989" w:rsidR="00E140AA" w:rsidRDefault="008028A2">
            <w:pPr>
              <w:pStyle w:val="TableParagraph"/>
              <w:spacing w:before="129"/>
              <w:ind w:left="197"/>
              <w:rPr>
                <w:sz w:val="19"/>
              </w:rPr>
            </w:pPr>
            <w:r>
              <w:rPr>
                <w:rFonts w:hint="eastAsia"/>
                <w:spacing w:val="-1"/>
                <w:sz w:val="19"/>
              </w:rPr>
              <w:t>当</w:t>
            </w:r>
            <w:r w:rsidR="00BD2830">
              <w:rPr>
                <w:rFonts w:hint="eastAsia"/>
                <w:spacing w:val="-1"/>
                <w:sz w:val="19"/>
              </w:rPr>
              <w:t>町</w:t>
            </w:r>
            <w:r>
              <w:rPr>
                <w:spacing w:val="-1"/>
                <w:sz w:val="19"/>
              </w:rPr>
              <w:t>の責による、支払いの遅延・不能によるもの</w:t>
            </w:r>
          </w:p>
        </w:tc>
        <w:tc>
          <w:tcPr>
            <w:tcW w:w="877" w:type="dxa"/>
          </w:tcPr>
          <w:p w14:paraId="74E426CD" w14:textId="77777777" w:rsidR="00E140AA" w:rsidRDefault="008028A2">
            <w:pPr>
              <w:pStyle w:val="TableParagraph"/>
              <w:spacing w:before="129"/>
              <w:ind w:left="2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〇</w:t>
            </w:r>
          </w:p>
        </w:tc>
        <w:tc>
          <w:tcPr>
            <w:tcW w:w="877" w:type="dxa"/>
          </w:tcPr>
          <w:p w14:paraId="6FB17C8F" w14:textId="77777777" w:rsidR="00E140AA" w:rsidRDefault="00E140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0AA" w14:paraId="17C60114" w14:textId="77777777">
        <w:trPr>
          <w:trHeight w:val="272"/>
        </w:trPr>
        <w:tc>
          <w:tcPr>
            <w:tcW w:w="682" w:type="dxa"/>
            <w:vMerge w:val="restart"/>
          </w:tcPr>
          <w:p w14:paraId="4FBE13B6" w14:textId="77777777" w:rsidR="00E140AA" w:rsidRDefault="00E140AA">
            <w:pPr>
              <w:pStyle w:val="TableParagraph"/>
              <w:spacing w:before="29"/>
              <w:rPr>
                <w:sz w:val="19"/>
              </w:rPr>
            </w:pPr>
          </w:p>
          <w:p w14:paraId="4A07047C" w14:textId="77777777" w:rsidR="00E140AA" w:rsidRDefault="008028A2">
            <w:pPr>
              <w:pStyle w:val="TableParagraph"/>
              <w:spacing w:line="208" w:lineRule="auto"/>
              <w:ind w:left="244" w:right="22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計測</w:t>
            </w:r>
          </w:p>
          <w:p w14:paraId="0A43DAF2" w14:textId="77777777" w:rsidR="00E140AA" w:rsidRDefault="008028A2">
            <w:pPr>
              <w:pStyle w:val="TableParagraph"/>
              <w:spacing w:before="2" w:line="208" w:lineRule="auto"/>
              <w:ind w:left="244" w:right="221"/>
              <w:jc w:val="both"/>
              <w:rPr>
                <w:sz w:val="19"/>
              </w:rPr>
            </w:pPr>
            <w:r>
              <w:rPr>
                <w:spacing w:val="-10"/>
                <w:sz w:val="19"/>
              </w:rPr>
              <w:t>・検証</w:t>
            </w:r>
          </w:p>
        </w:tc>
        <w:tc>
          <w:tcPr>
            <w:tcW w:w="1892" w:type="dxa"/>
          </w:tcPr>
          <w:p w14:paraId="68333DD8" w14:textId="77777777" w:rsidR="00E140AA" w:rsidRDefault="008028A2">
            <w:pPr>
              <w:pStyle w:val="TableParagraph"/>
              <w:spacing w:before="16" w:line="237" w:lineRule="exact"/>
              <w:ind w:left="198"/>
              <w:rPr>
                <w:sz w:val="19"/>
              </w:rPr>
            </w:pPr>
            <w:r>
              <w:rPr>
                <w:spacing w:val="-3"/>
                <w:sz w:val="19"/>
              </w:rPr>
              <w:t>設備不良</w:t>
            </w:r>
          </w:p>
        </w:tc>
        <w:tc>
          <w:tcPr>
            <w:tcW w:w="5067" w:type="dxa"/>
          </w:tcPr>
          <w:p w14:paraId="10D86FB2" w14:textId="77777777" w:rsidR="00E140AA" w:rsidRDefault="008028A2">
            <w:pPr>
              <w:pStyle w:val="TableParagraph"/>
              <w:spacing w:before="16" w:line="237" w:lineRule="exact"/>
              <w:ind w:left="197"/>
              <w:rPr>
                <w:sz w:val="19"/>
              </w:rPr>
            </w:pPr>
            <w:r>
              <w:rPr>
                <w:spacing w:val="-1"/>
                <w:sz w:val="19"/>
              </w:rPr>
              <w:t>設備が所定の性能を達成しない場合</w:t>
            </w:r>
          </w:p>
        </w:tc>
        <w:tc>
          <w:tcPr>
            <w:tcW w:w="877" w:type="dxa"/>
          </w:tcPr>
          <w:p w14:paraId="5A41CC8A" w14:textId="77777777" w:rsidR="00E140AA" w:rsidRDefault="00E140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2950B1E9" w14:textId="77777777" w:rsidR="00E140AA" w:rsidRDefault="008028A2">
            <w:pPr>
              <w:pStyle w:val="TableParagraph"/>
              <w:spacing w:before="16" w:line="237" w:lineRule="exact"/>
              <w:ind w:left="2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〇</w:t>
            </w:r>
          </w:p>
        </w:tc>
      </w:tr>
      <w:tr w:rsidR="00E140AA" w14:paraId="070B1B88" w14:textId="77777777">
        <w:trPr>
          <w:trHeight w:val="500"/>
        </w:trPr>
        <w:tc>
          <w:tcPr>
            <w:tcW w:w="682" w:type="dxa"/>
            <w:vMerge/>
            <w:tcBorders>
              <w:top w:val="nil"/>
            </w:tcBorders>
          </w:tcPr>
          <w:p w14:paraId="2224100B" w14:textId="77777777" w:rsidR="00E140AA" w:rsidRDefault="00E140A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</w:tcPr>
          <w:p w14:paraId="5C883D2D" w14:textId="77777777" w:rsidR="00E140AA" w:rsidRDefault="008028A2">
            <w:pPr>
              <w:pStyle w:val="TableParagraph"/>
              <w:spacing w:before="43" w:line="177" w:lineRule="auto"/>
              <w:ind w:left="198" w:right="102"/>
              <w:rPr>
                <w:sz w:val="19"/>
              </w:rPr>
            </w:pPr>
            <w:r>
              <w:rPr>
                <w:spacing w:val="-2"/>
                <w:sz w:val="19"/>
              </w:rPr>
              <w:t>電気料</w:t>
            </w:r>
            <w:r>
              <w:rPr>
                <w:rFonts w:ascii="Microsoft JhengHei" w:eastAsia="Microsoft JhengHei"/>
                <w:spacing w:val="-2"/>
                <w:sz w:val="19"/>
              </w:rPr>
              <w:t>金</w:t>
            </w:r>
            <w:r>
              <w:rPr>
                <w:spacing w:val="-2"/>
                <w:sz w:val="19"/>
              </w:rPr>
              <w:t>単価の変</w:t>
            </w:r>
            <w:r>
              <w:rPr>
                <w:spacing w:val="-10"/>
                <w:sz w:val="19"/>
              </w:rPr>
              <w:t>動</w:t>
            </w:r>
          </w:p>
        </w:tc>
        <w:tc>
          <w:tcPr>
            <w:tcW w:w="5067" w:type="dxa"/>
          </w:tcPr>
          <w:p w14:paraId="719FD69D" w14:textId="77777777" w:rsidR="00E140AA" w:rsidRDefault="008028A2">
            <w:pPr>
              <w:pStyle w:val="TableParagraph"/>
              <w:spacing w:before="90"/>
              <w:ind w:left="197"/>
              <w:rPr>
                <w:sz w:val="19"/>
              </w:rPr>
            </w:pPr>
            <w:r>
              <w:rPr>
                <w:sz w:val="19"/>
              </w:rPr>
              <w:t>電気料</w:t>
            </w:r>
            <w:r>
              <w:rPr>
                <w:rFonts w:ascii="Microsoft JhengHei" w:eastAsia="Microsoft JhengHei"/>
                <w:sz w:val="19"/>
              </w:rPr>
              <w:t>金</w:t>
            </w:r>
            <w:r>
              <w:rPr>
                <w:spacing w:val="-2"/>
                <w:sz w:val="19"/>
              </w:rPr>
              <w:t>単価の変動</w:t>
            </w:r>
          </w:p>
        </w:tc>
        <w:tc>
          <w:tcPr>
            <w:tcW w:w="877" w:type="dxa"/>
          </w:tcPr>
          <w:p w14:paraId="1BF93B20" w14:textId="77777777" w:rsidR="00E140AA" w:rsidRDefault="008028A2">
            <w:pPr>
              <w:pStyle w:val="TableParagraph"/>
              <w:spacing w:before="129"/>
              <w:ind w:left="2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〇</w:t>
            </w:r>
          </w:p>
        </w:tc>
        <w:tc>
          <w:tcPr>
            <w:tcW w:w="877" w:type="dxa"/>
          </w:tcPr>
          <w:p w14:paraId="435DF84B" w14:textId="77777777" w:rsidR="00E140AA" w:rsidRDefault="00E140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0AA" w14:paraId="74729914" w14:textId="77777777">
        <w:trPr>
          <w:trHeight w:val="522"/>
        </w:trPr>
        <w:tc>
          <w:tcPr>
            <w:tcW w:w="682" w:type="dxa"/>
            <w:vMerge/>
            <w:tcBorders>
              <w:top w:val="nil"/>
            </w:tcBorders>
          </w:tcPr>
          <w:p w14:paraId="502BF26B" w14:textId="77777777" w:rsidR="00E140AA" w:rsidRDefault="00E140A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 w:val="restart"/>
          </w:tcPr>
          <w:p w14:paraId="40FFCDAF" w14:textId="77777777" w:rsidR="00E140AA" w:rsidRDefault="008028A2">
            <w:pPr>
              <w:pStyle w:val="TableParagraph"/>
              <w:spacing w:before="195" w:line="208" w:lineRule="auto"/>
              <w:ind w:left="198" w:right="99"/>
              <w:rPr>
                <w:sz w:val="19"/>
              </w:rPr>
            </w:pPr>
            <w:r>
              <w:rPr>
                <w:spacing w:val="-2"/>
                <w:sz w:val="19"/>
              </w:rPr>
              <w:t>エネルギーベースラインの調整</w:t>
            </w:r>
          </w:p>
        </w:tc>
        <w:tc>
          <w:tcPr>
            <w:tcW w:w="5067" w:type="dxa"/>
          </w:tcPr>
          <w:p w14:paraId="3082921C" w14:textId="77777777" w:rsidR="00E140AA" w:rsidRDefault="008028A2">
            <w:pPr>
              <w:pStyle w:val="TableParagraph"/>
              <w:spacing w:before="55" w:line="177" w:lineRule="auto"/>
              <w:ind w:left="197" w:right="129"/>
              <w:rPr>
                <w:sz w:val="19"/>
              </w:rPr>
            </w:pPr>
            <w:r>
              <w:rPr>
                <w:spacing w:val="2"/>
                <w:w w:val="102"/>
                <w:sz w:val="19"/>
              </w:rPr>
              <w:t>機器の使用状況、稼働率の顕著な変動や運転管理</w:t>
            </w:r>
            <w:r>
              <w:rPr>
                <w:rFonts w:ascii="Microsoft JhengHei" w:eastAsia="Microsoft JhengHei"/>
                <w:w w:val="102"/>
                <w:sz w:val="19"/>
              </w:rPr>
              <w:t>方</w:t>
            </w:r>
            <w:r>
              <w:rPr>
                <w:w w:val="102"/>
                <w:sz w:val="19"/>
              </w:rPr>
              <w:t>法</w:t>
            </w:r>
            <w:r>
              <w:rPr>
                <w:spacing w:val="1"/>
                <w:w w:val="102"/>
                <w:sz w:val="19"/>
              </w:rPr>
              <w:t>の顕著な変動</w:t>
            </w:r>
          </w:p>
        </w:tc>
        <w:tc>
          <w:tcPr>
            <w:tcW w:w="877" w:type="dxa"/>
          </w:tcPr>
          <w:p w14:paraId="1C2C065A" w14:textId="77777777" w:rsidR="00E140AA" w:rsidRDefault="008028A2">
            <w:pPr>
              <w:pStyle w:val="TableParagraph"/>
              <w:spacing w:before="141"/>
              <w:ind w:left="24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〇</w:t>
            </w:r>
          </w:p>
        </w:tc>
        <w:tc>
          <w:tcPr>
            <w:tcW w:w="877" w:type="dxa"/>
          </w:tcPr>
          <w:p w14:paraId="5FFC7DCA" w14:textId="77777777" w:rsidR="00E140AA" w:rsidRDefault="00E140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0AA" w14:paraId="70C0F9E5" w14:textId="77777777">
        <w:trPr>
          <w:trHeight w:val="272"/>
        </w:trPr>
        <w:tc>
          <w:tcPr>
            <w:tcW w:w="682" w:type="dxa"/>
            <w:vMerge/>
            <w:tcBorders>
              <w:top w:val="nil"/>
            </w:tcBorders>
          </w:tcPr>
          <w:p w14:paraId="6B678747" w14:textId="77777777" w:rsidR="00E140AA" w:rsidRDefault="00E140A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14:paraId="7DBDA819" w14:textId="77777777" w:rsidR="00E140AA" w:rsidRDefault="00E140AA">
            <w:pPr>
              <w:rPr>
                <w:sz w:val="2"/>
                <w:szCs w:val="2"/>
              </w:rPr>
            </w:pPr>
          </w:p>
        </w:tc>
        <w:tc>
          <w:tcPr>
            <w:tcW w:w="5067" w:type="dxa"/>
          </w:tcPr>
          <w:p w14:paraId="6FE6CA47" w14:textId="77777777" w:rsidR="00E140AA" w:rsidRDefault="008028A2">
            <w:pPr>
              <w:pStyle w:val="TableParagraph"/>
              <w:spacing w:before="16" w:line="237" w:lineRule="exact"/>
              <w:ind w:left="197"/>
              <w:rPr>
                <w:sz w:val="19"/>
              </w:rPr>
            </w:pPr>
            <w:r>
              <w:rPr>
                <w:spacing w:val="-1"/>
                <w:sz w:val="19"/>
              </w:rPr>
              <w:t>上記以外の変動要因の場合</w:t>
            </w:r>
          </w:p>
        </w:tc>
        <w:tc>
          <w:tcPr>
            <w:tcW w:w="877" w:type="dxa"/>
          </w:tcPr>
          <w:p w14:paraId="03EB0819" w14:textId="77777777" w:rsidR="00E140AA" w:rsidRDefault="008028A2">
            <w:pPr>
              <w:pStyle w:val="TableParagraph"/>
              <w:spacing w:before="16" w:line="237" w:lineRule="exact"/>
              <w:ind w:left="2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〇</w:t>
            </w:r>
          </w:p>
        </w:tc>
        <w:tc>
          <w:tcPr>
            <w:tcW w:w="877" w:type="dxa"/>
          </w:tcPr>
          <w:p w14:paraId="6AA255C3" w14:textId="77777777" w:rsidR="00E140AA" w:rsidRDefault="008028A2">
            <w:pPr>
              <w:pStyle w:val="TableParagraph"/>
              <w:spacing w:before="16" w:line="237" w:lineRule="exact"/>
              <w:ind w:left="2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〇</w:t>
            </w:r>
          </w:p>
        </w:tc>
      </w:tr>
      <w:tr w:rsidR="00E140AA" w14:paraId="78723BAA" w14:textId="77777777">
        <w:trPr>
          <w:trHeight w:val="371"/>
        </w:trPr>
        <w:tc>
          <w:tcPr>
            <w:tcW w:w="682" w:type="dxa"/>
            <w:vMerge w:val="restart"/>
          </w:tcPr>
          <w:p w14:paraId="363FC126" w14:textId="77777777" w:rsidR="00E140AA" w:rsidRDefault="008028A2">
            <w:pPr>
              <w:pStyle w:val="TableParagraph"/>
              <w:spacing w:before="99" w:line="208" w:lineRule="auto"/>
              <w:ind w:left="244" w:right="221"/>
              <w:jc w:val="both"/>
              <w:rPr>
                <w:sz w:val="19"/>
              </w:rPr>
            </w:pPr>
            <w:r>
              <w:rPr>
                <w:spacing w:val="-10"/>
                <w:sz w:val="19"/>
              </w:rPr>
              <w:t>保証関連</w:t>
            </w:r>
          </w:p>
        </w:tc>
        <w:tc>
          <w:tcPr>
            <w:tcW w:w="1892" w:type="dxa"/>
            <w:vMerge w:val="restart"/>
          </w:tcPr>
          <w:p w14:paraId="46E1AB7E" w14:textId="77777777" w:rsidR="00E140AA" w:rsidRDefault="00E140AA">
            <w:pPr>
              <w:pStyle w:val="TableParagraph"/>
              <w:spacing w:before="150"/>
              <w:rPr>
                <w:sz w:val="19"/>
              </w:rPr>
            </w:pPr>
          </w:p>
          <w:p w14:paraId="5A7CCEB3" w14:textId="77777777" w:rsidR="00E140AA" w:rsidRDefault="008028A2">
            <w:pPr>
              <w:pStyle w:val="TableParagraph"/>
              <w:ind w:left="198"/>
              <w:rPr>
                <w:sz w:val="19"/>
              </w:rPr>
            </w:pPr>
            <w:r>
              <w:rPr>
                <w:spacing w:val="-5"/>
                <w:sz w:val="19"/>
              </w:rPr>
              <w:t>性能</w:t>
            </w:r>
          </w:p>
        </w:tc>
        <w:tc>
          <w:tcPr>
            <w:tcW w:w="5067" w:type="dxa"/>
          </w:tcPr>
          <w:p w14:paraId="01127F46" w14:textId="77777777" w:rsidR="00E140AA" w:rsidRDefault="008028A2">
            <w:pPr>
              <w:pStyle w:val="TableParagraph"/>
              <w:spacing w:before="25" w:line="325" w:lineRule="exact"/>
              <w:ind w:left="197"/>
              <w:rPr>
                <w:sz w:val="19"/>
              </w:rPr>
            </w:pPr>
            <w:r>
              <w:rPr>
                <w:sz w:val="19"/>
              </w:rPr>
              <w:t>要求仕様不適合（施</w:t>
            </w:r>
            <w:r>
              <w:rPr>
                <w:rFonts w:ascii="Microsoft JhengHei" w:eastAsia="Microsoft JhengHei"/>
                <w:sz w:val="19"/>
              </w:rPr>
              <w:t>工</w:t>
            </w:r>
            <w:r>
              <w:rPr>
                <w:sz w:val="19"/>
              </w:rPr>
              <w:t>不良含む</w:t>
            </w:r>
            <w:r>
              <w:rPr>
                <w:spacing w:val="-10"/>
                <w:sz w:val="19"/>
              </w:rPr>
              <w:t>）</w:t>
            </w:r>
          </w:p>
        </w:tc>
        <w:tc>
          <w:tcPr>
            <w:tcW w:w="877" w:type="dxa"/>
          </w:tcPr>
          <w:p w14:paraId="3DA95687" w14:textId="77777777" w:rsidR="00E140AA" w:rsidRDefault="00E140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2469586E" w14:textId="77777777" w:rsidR="00E140AA" w:rsidRDefault="008028A2">
            <w:pPr>
              <w:pStyle w:val="TableParagraph"/>
              <w:spacing w:before="64"/>
              <w:ind w:left="2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〇</w:t>
            </w:r>
          </w:p>
        </w:tc>
      </w:tr>
      <w:tr w:rsidR="00E140AA" w14:paraId="3C168BE3" w14:textId="77777777">
        <w:trPr>
          <w:trHeight w:val="664"/>
        </w:trPr>
        <w:tc>
          <w:tcPr>
            <w:tcW w:w="682" w:type="dxa"/>
            <w:vMerge/>
            <w:tcBorders>
              <w:top w:val="nil"/>
            </w:tcBorders>
          </w:tcPr>
          <w:p w14:paraId="5167E271" w14:textId="77777777" w:rsidR="00E140AA" w:rsidRDefault="00E140A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14:paraId="1966E24B" w14:textId="77777777" w:rsidR="00E140AA" w:rsidRDefault="00E140AA">
            <w:pPr>
              <w:rPr>
                <w:sz w:val="2"/>
                <w:szCs w:val="2"/>
              </w:rPr>
            </w:pPr>
          </w:p>
        </w:tc>
        <w:tc>
          <w:tcPr>
            <w:tcW w:w="5067" w:type="dxa"/>
          </w:tcPr>
          <w:p w14:paraId="1B04178A" w14:textId="78F83636" w:rsidR="00E140AA" w:rsidRDefault="008028A2">
            <w:pPr>
              <w:pStyle w:val="TableParagraph"/>
              <w:spacing w:before="127" w:line="208" w:lineRule="auto"/>
              <w:ind w:left="197" w:right="126"/>
              <w:rPr>
                <w:sz w:val="19"/>
              </w:rPr>
            </w:pPr>
            <w:r>
              <w:rPr>
                <w:spacing w:val="1"/>
                <w:w w:val="102"/>
                <w:sz w:val="19"/>
              </w:rPr>
              <w:t>仕様不適合による施設・設備への損害、</w:t>
            </w:r>
            <w:r>
              <w:rPr>
                <w:rFonts w:hint="eastAsia"/>
                <w:spacing w:val="1"/>
                <w:w w:val="102"/>
                <w:sz w:val="19"/>
              </w:rPr>
              <w:t>当</w:t>
            </w:r>
            <w:r w:rsidR="00BD2830">
              <w:rPr>
                <w:rFonts w:hint="eastAsia"/>
                <w:spacing w:val="-1"/>
                <w:sz w:val="19"/>
              </w:rPr>
              <w:t>町</w:t>
            </w:r>
            <w:r>
              <w:rPr>
                <w:spacing w:val="1"/>
                <w:w w:val="102"/>
                <w:sz w:val="19"/>
              </w:rPr>
              <w:t>の施設運営、業務への障害</w:t>
            </w:r>
          </w:p>
        </w:tc>
        <w:tc>
          <w:tcPr>
            <w:tcW w:w="877" w:type="dxa"/>
          </w:tcPr>
          <w:p w14:paraId="0707B6C5" w14:textId="77777777" w:rsidR="00E140AA" w:rsidRPr="008028A2" w:rsidRDefault="00E140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4DFB486E" w14:textId="77777777" w:rsidR="00E140AA" w:rsidRDefault="008028A2">
            <w:pPr>
              <w:pStyle w:val="TableParagraph"/>
              <w:spacing w:before="210"/>
              <w:ind w:left="2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〇</w:t>
            </w:r>
          </w:p>
        </w:tc>
      </w:tr>
    </w:tbl>
    <w:p w14:paraId="48015AD5" w14:textId="77777777" w:rsidR="00D63089" w:rsidRDefault="00D63089">
      <w:bookmarkStart w:id="0" w:name="_GoBack"/>
      <w:bookmarkEnd w:id="0"/>
    </w:p>
    <w:sectPr w:rsidR="00D63089">
      <w:type w:val="continuous"/>
      <w:pgSz w:w="11900" w:h="16840"/>
      <w:pgMar w:top="860" w:right="1417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AA"/>
    <w:rsid w:val="00452D4E"/>
    <w:rsid w:val="008028A2"/>
    <w:rsid w:val="00BD2830"/>
    <w:rsid w:val="00D63089"/>
    <w:rsid w:val="00E1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001A34"/>
  <w15:docId w15:val="{F67FAF64-D657-45A0-B5DB-15C39FC7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國枝 大樹</cp:lastModifiedBy>
  <cp:revision>2</cp:revision>
  <cp:lastPrinted>2025-10-09T07:03:00Z</cp:lastPrinted>
  <dcterms:created xsi:type="dcterms:W3CDTF">2025-10-09T06:56:00Z</dcterms:created>
  <dcterms:modified xsi:type="dcterms:W3CDTF">2025-10-09T07:04:00Z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CubePDF</vt:lpwstr>
  </property>
  <property fmtid="{D5CDD505-2E9C-101B-9397-08002B2CF9AE}" pid="4" name="LastSaved">
    <vt:filetime>2025-08-19T00:00:00Z</vt:filetime>
  </property>
  <property fmtid="{D5CDD505-2E9C-101B-9397-08002B2CF9AE}" pid="5" name="Producer">
    <vt:lpwstr>iText® Core 8.0.0 (AGPL version) ©2000-2023 Apryse Group NV</vt:lpwstr>
  </property>
</Properties>
</file>